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5102"/>
        <w:gridCol w:w="4546"/>
      </w:tblGrid>
      <w:tr w:rsidR="00CE5E9B" w:rsidRPr="00F552D8" w14:paraId="7F7FB747" w14:textId="77777777">
        <w:trPr>
          <w:trHeight w:hRule="exact" w:val="571"/>
          <w:jc w:val="center"/>
        </w:trPr>
        <w:tc>
          <w:tcPr>
            <w:tcW w:w="11074" w:type="dxa"/>
            <w:gridSpan w:val="3"/>
            <w:tcBorders>
              <w:top w:val="single" w:sz="4" w:space="0" w:color="auto"/>
              <w:left w:val="single" w:sz="4" w:space="0" w:color="auto"/>
              <w:right w:val="single" w:sz="4" w:space="0" w:color="auto"/>
            </w:tcBorders>
            <w:shd w:val="clear" w:color="auto" w:fill="FFFFFF"/>
            <w:vAlign w:val="bottom"/>
          </w:tcPr>
          <w:tbl>
            <w:tblPr>
              <w:tblW w:w="0" w:type="auto"/>
              <w:tblLayout w:type="fixed"/>
              <w:tblCellMar>
                <w:left w:w="10" w:type="dxa"/>
                <w:right w:w="10" w:type="dxa"/>
              </w:tblCellMar>
              <w:tblLook w:val="04A0" w:firstRow="1" w:lastRow="0" w:firstColumn="1" w:lastColumn="0" w:noHBand="0" w:noVBand="1"/>
            </w:tblPr>
            <w:tblGrid>
              <w:gridCol w:w="1426"/>
              <w:gridCol w:w="9648"/>
            </w:tblGrid>
            <w:tr w:rsidR="006D1B79" w:rsidRPr="00F552D8" w14:paraId="6F611B51" w14:textId="77777777" w:rsidTr="006D1B79">
              <w:trPr>
                <w:trHeight w:val="571"/>
              </w:trPr>
              <w:tc>
                <w:tcPr>
                  <w:tcW w:w="11074" w:type="dxa"/>
                  <w:gridSpan w:val="2"/>
                  <w:tcBorders>
                    <w:top w:val="single" w:sz="4" w:space="0" w:color="auto"/>
                    <w:left w:val="single" w:sz="4" w:space="0" w:color="auto"/>
                    <w:bottom w:val="nil"/>
                    <w:right w:val="single" w:sz="4" w:space="0" w:color="auto"/>
                  </w:tcBorders>
                  <w:shd w:val="clear" w:color="auto" w:fill="FFFFFF"/>
                  <w:vAlign w:val="bottom"/>
                  <w:hideMark/>
                </w:tcPr>
                <w:p w14:paraId="316D3541" w14:textId="3AA9526A" w:rsidR="00F16D89" w:rsidRPr="005763CB" w:rsidRDefault="00023A31" w:rsidP="00F16D89">
                  <w:pPr>
                    <w:pStyle w:val="Bodytext30"/>
                    <w:framePr w:w="11074" w:wrap="notBeside" w:vAnchor="text" w:hAnchor="text" w:xAlign="center" w:y="1"/>
                    <w:shd w:val="clear" w:color="auto" w:fill="auto"/>
                    <w:spacing w:after="254" w:line="190" w:lineRule="exact"/>
                    <w:jc w:val="left"/>
                    <w:rPr>
                      <w:rStyle w:val="Bodytext2Bold"/>
                      <w:b/>
                      <w:sz w:val="24"/>
                      <w:szCs w:val="24"/>
                      <w:lang w:val="uk-UA"/>
                    </w:rPr>
                  </w:pPr>
                  <w:r w:rsidRPr="005763CB">
                    <w:rPr>
                      <w:rStyle w:val="Bodytext2Bold"/>
                      <w:b/>
                      <w:sz w:val="24"/>
                      <w:szCs w:val="24"/>
                      <w:lang w:val="uk-UA"/>
                    </w:rPr>
                    <w:t>ІНФОРМАЦІЯ ПРО ОБРОБКУ ПЕРСОНАЛЬНИХ ДАНИХ (ПАЦІЄНТ ТА ОСОБА, УПОВНОВАЖЕНА ПАЦІЄНТОМ НА ДОСТУП ДО МЕДИЧНИХ ДАНИХ)</w:t>
                  </w:r>
                </w:p>
                <w:p w14:paraId="699CAD18" w14:textId="77777777" w:rsidR="00023A31" w:rsidRPr="002D517D" w:rsidRDefault="00023A31" w:rsidP="00F16D89">
                  <w:pPr>
                    <w:pStyle w:val="Bodytext30"/>
                    <w:framePr w:w="11074" w:wrap="notBeside" w:vAnchor="text" w:hAnchor="text" w:xAlign="center" w:y="1"/>
                    <w:shd w:val="clear" w:color="auto" w:fill="auto"/>
                    <w:spacing w:after="254" w:line="190" w:lineRule="exact"/>
                    <w:jc w:val="left"/>
                    <w:rPr>
                      <w:rStyle w:val="Bodytext2Bold"/>
                      <w:sz w:val="24"/>
                      <w:szCs w:val="24"/>
                      <w:lang w:val="uk-UA"/>
                    </w:rPr>
                  </w:pPr>
                </w:p>
                <w:p w14:paraId="612AA236" w14:textId="77777777" w:rsidR="00023A31" w:rsidRPr="002D517D" w:rsidRDefault="00023A31" w:rsidP="00F16D89">
                  <w:pPr>
                    <w:pStyle w:val="Bodytext30"/>
                    <w:framePr w:w="11074" w:wrap="notBeside" w:vAnchor="text" w:hAnchor="text" w:xAlign="center" w:y="1"/>
                    <w:shd w:val="clear" w:color="auto" w:fill="auto"/>
                    <w:spacing w:after="254" w:line="190" w:lineRule="exact"/>
                    <w:jc w:val="left"/>
                    <w:rPr>
                      <w:rStyle w:val="y2iqfc"/>
                      <w:sz w:val="24"/>
                      <w:szCs w:val="24"/>
                      <w:lang w:val="uk-UA"/>
                    </w:rPr>
                  </w:pPr>
                </w:p>
                <w:p w14:paraId="626B8643" w14:textId="45A0BB9B" w:rsidR="006D1B79" w:rsidRPr="002D517D" w:rsidRDefault="00B75D0D" w:rsidP="00B75D0D">
                  <w:pPr>
                    <w:pStyle w:val="Bodytext20"/>
                    <w:framePr w:w="11074" w:wrap="notBeside" w:vAnchor="text" w:hAnchor="text" w:xAlign="center" w:y="1"/>
                    <w:shd w:val="clear" w:color="auto" w:fill="auto"/>
                    <w:spacing w:line="240" w:lineRule="exact"/>
                    <w:rPr>
                      <w:rStyle w:val="Bodytext2Bold"/>
                      <w:lang w:val="uk-UA"/>
                    </w:rPr>
                  </w:pPr>
                  <w:r w:rsidRPr="002D517D">
                    <w:rPr>
                      <w:rStyle w:val="Bodytext2Bold"/>
                      <w:lang w:val="uk-UA"/>
                    </w:rPr>
                    <w:t xml:space="preserve"> </w:t>
                  </w:r>
                  <w:r w:rsidR="006D1B79" w:rsidRPr="002D517D">
                    <w:rPr>
                      <w:rStyle w:val="Bodytext2Bold"/>
                      <w:lang w:val="uk-UA"/>
                    </w:rPr>
                    <w:t>ІНФОРМАЦІЯ ПРО ОБРОБКУ ОСОБИСТИХ ДАНИХ (ПАЦІЄНТА ТА ОСОБИ, УПОВНОВАЖЕНОЇ</w:t>
                  </w:r>
                  <w:r w:rsidRPr="002D517D">
                    <w:rPr>
                      <w:rStyle w:val="Bodytext2Bold"/>
                      <w:lang w:val="uk-UA"/>
                    </w:rPr>
                    <w:t xml:space="preserve"> ПАЦІЄНТОМ ДО ДОСТУПУ ДО МЕДИЧНИХ ДАНИХ</w:t>
                  </w:r>
                  <w:r w:rsidR="006D1B79" w:rsidRPr="002D517D">
                    <w:rPr>
                      <w:rStyle w:val="Bodytext2Bold"/>
                      <w:lang w:val="uk-UA"/>
                    </w:rPr>
                    <w:t xml:space="preserve"> </w:t>
                  </w:r>
                </w:p>
                <w:p w14:paraId="2C8E6FBB" w14:textId="6A2D2EDB" w:rsidR="006D1B79" w:rsidRPr="002D517D" w:rsidRDefault="006D1B79" w:rsidP="006D1B79">
                  <w:pPr>
                    <w:pStyle w:val="Bodytext20"/>
                    <w:framePr w:w="11074" w:wrap="notBeside" w:vAnchor="text" w:hAnchor="text" w:xAlign="center" w:y="1"/>
                    <w:shd w:val="clear" w:color="auto" w:fill="auto"/>
                    <w:spacing w:line="240" w:lineRule="exact"/>
                    <w:jc w:val="center"/>
                    <w:rPr>
                      <w:color w:val="auto"/>
                      <w:lang w:val="uk-UA"/>
                    </w:rPr>
                  </w:pPr>
                </w:p>
              </w:tc>
            </w:tr>
            <w:tr w:rsidR="006D1B79" w:rsidRPr="00F552D8" w14:paraId="497E63B0" w14:textId="77777777" w:rsidTr="006D1B79">
              <w:trPr>
                <w:gridAfter w:val="1"/>
                <w:wAfter w:w="9648" w:type="dxa"/>
                <w:trHeight w:val="1032"/>
              </w:trPr>
              <w:tc>
                <w:tcPr>
                  <w:tcW w:w="1426" w:type="dxa"/>
                  <w:tcBorders>
                    <w:top w:val="single" w:sz="4" w:space="0" w:color="auto"/>
                    <w:left w:val="single" w:sz="4" w:space="0" w:color="auto"/>
                    <w:bottom w:val="nil"/>
                    <w:right w:val="nil"/>
                  </w:tcBorders>
                  <w:shd w:val="clear" w:color="auto" w:fill="FFFFFF"/>
                  <w:vAlign w:val="center"/>
                  <w:hideMark/>
                </w:tcPr>
                <w:p w14:paraId="7B61F014" w14:textId="77777777" w:rsidR="006D1B79" w:rsidRPr="002D517D" w:rsidRDefault="006D1B79" w:rsidP="006D1B79">
                  <w:pPr>
                    <w:pStyle w:val="Bodytext20"/>
                    <w:framePr w:w="11074" w:wrap="notBeside" w:vAnchor="text" w:hAnchor="text" w:xAlign="center" w:y="1"/>
                    <w:shd w:val="clear" w:color="auto" w:fill="auto"/>
                    <w:spacing w:line="221" w:lineRule="exact"/>
                    <w:jc w:val="left"/>
                    <w:rPr>
                      <w:lang w:val="uk-UA"/>
                    </w:rPr>
                  </w:pPr>
                  <w:proofErr w:type="spellStart"/>
                  <w:r w:rsidRPr="002D517D">
                    <w:rPr>
                      <w:rStyle w:val="Bodytext2Bold"/>
                      <w:lang w:val="uk-UA"/>
                    </w:rPr>
                    <w:t>Administrator</w:t>
                  </w:r>
                  <w:proofErr w:type="spellEnd"/>
                </w:p>
                <w:p w14:paraId="774420A1" w14:textId="77777777" w:rsidR="006D1B79" w:rsidRPr="002D517D" w:rsidRDefault="006D1B79" w:rsidP="006D1B79">
                  <w:pPr>
                    <w:pStyle w:val="Bodytext20"/>
                    <w:framePr w:w="11074" w:wrap="notBeside" w:vAnchor="text" w:hAnchor="text" w:xAlign="center" w:y="1"/>
                    <w:shd w:val="clear" w:color="auto" w:fill="auto"/>
                    <w:spacing w:line="221" w:lineRule="exact"/>
                    <w:jc w:val="left"/>
                    <w:rPr>
                      <w:lang w:val="uk-UA"/>
                    </w:rPr>
                  </w:pPr>
                  <w:proofErr w:type="spellStart"/>
                  <w:r w:rsidRPr="002D517D">
                    <w:rPr>
                      <w:rStyle w:val="Bodytext2Bold"/>
                      <w:lang w:val="uk-UA"/>
                    </w:rPr>
                    <w:t>danych</w:t>
                  </w:r>
                  <w:proofErr w:type="spellEnd"/>
                </w:p>
                <w:p w14:paraId="0BA4B9F3" w14:textId="77777777" w:rsidR="006D1B79" w:rsidRPr="002D517D" w:rsidRDefault="006D1B79" w:rsidP="006D1B79">
                  <w:pPr>
                    <w:pStyle w:val="Bodytext20"/>
                    <w:framePr w:w="11074" w:wrap="notBeside" w:vAnchor="text" w:hAnchor="text" w:xAlign="center" w:y="1"/>
                    <w:shd w:val="clear" w:color="auto" w:fill="auto"/>
                    <w:spacing w:line="221" w:lineRule="exact"/>
                    <w:jc w:val="left"/>
                    <w:rPr>
                      <w:lang w:val="uk-UA"/>
                    </w:rPr>
                  </w:pPr>
                  <w:proofErr w:type="spellStart"/>
                  <w:r w:rsidRPr="002D517D">
                    <w:rPr>
                      <w:rStyle w:val="Bodytext2Bold"/>
                      <w:lang w:val="uk-UA"/>
                    </w:rPr>
                    <w:t>osobowych</w:t>
                  </w:r>
                  <w:proofErr w:type="spellEnd"/>
                </w:p>
              </w:tc>
            </w:tr>
          </w:tbl>
          <w:p w14:paraId="64327A03" w14:textId="5F03C7E6" w:rsidR="00CE5E9B" w:rsidRPr="002D517D" w:rsidRDefault="00B47018">
            <w:pPr>
              <w:pStyle w:val="Bodytext20"/>
              <w:framePr w:w="11074" w:wrap="notBeside" w:vAnchor="text" w:hAnchor="text" w:xAlign="center" w:y="1"/>
              <w:shd w:val="clear" w:color="auto" w:fill="auto"/>
              <w:spacing w:line="240" w:lineRule="exact"/>
              <w:jc w:val="center"/>
              <w:rPr>
                <w:lang w:val="uk-UA"/>
              </w:rPr>
            </w:pPr>
            <w:r w:rsidRPr="002D517D">
              <w:rPr>
                <w:rStyle w:val="Bodytext2Bold"/>
                <w:lang w:val="uk-UA"/>
              </w:rPr>
              <w:t xml:space="preserve">ІНФОРМАЦІЯ ПРО ОБРОБКУ ПЕРСОНАЛЬНИХ ДАНИХ (ПАЦІЄНТ </w:t>
            </w:r>
            <w:r w:rsidR="001B6411" w:rsidRPr="002D517D">
              <w:rPr>
                <w:rStyle w:val="Bodytext2Bold"/>
                <w:lang w:val="uk-UA"/>
              </w:rPr>
              <w:t>ТА</w:t>
            </w:r>
            <w:r w:rsidRPr="002D517D">
              <w:rPr>
                <w:rStyle w:val="Bodytext2Bold"/>
                <w:lang w:val="uk-UA"/>
              </w:rPr>
              <w:t xml:space="preserve"> ОСОБА, УПОВНОВАЖЕН</w:t>
            </w:r>
            <w:r w:rsidR="001B6411" w:rsidRPr="002D517D">
              <w:rPr>
                <w:rStyle w:val="Bodytext2Bold"/>
                <w:lang w:val="uk-UA"/>
              </w:rPr>
              <w:t>А</w:t>
            </w:r>
            <w:r w:rsidRPr="002D517D">
              <w:rPr>
                <w:rStyle w:val="Bodytext2Bold"/>
                <w:lang w:val="uk-UA"/>
              </w:rPr>
              <w:t xml:space="preserve"> ПАЦІЄНТОМ НА ДОСТУП ДО МЕДИЧНИХ ДАНИХ)</w:t>
            </w:r>
          </w:p>
        </w:tc>
      </w:tr>
      <w:tr w:rsidR="00CE5E9B" w:rsidRPr="003F74BC" w14:paraId="5209B70E" w14:textId="77777777">
        <w:trPr>
          <w:trHeight w:hRule="exact" w:val="1032"/>
          <w:jc w:val="center"/>
        </w:trPr>
        <w:tc>
          <w:tcPr>
            <w:tcW w:w="1426" w:type="dxa"/>
            <w:tcBorders>
              <w:top w:val="single" w:sz="4" w:space="0" w:color="auto"/>
              <w:left w:val="single" w:sz="4" w:space="0" w:color="auto"/>
            </w:tcBorders>
            <w:shd w:val="clear" w:color="auto" w:fill="FFFFFF"/>
            <w:vAlign w:val="center"/>
          </w:tcPr>
          <w:p w14:paraId="61A7181A" w14:textId="77777777"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Адміністратор</w:t>
            </w:r>
          </w:p>
          <w:p w14:paraId="5DE3F804" w14:textId="6BC3074A" w:rsidR="00CE5E9B" w:rsidRPr="002D517D" w:rsidRDefault="001B6411">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особистих даних</w:t>
            </w:r>
          </w:p>
        </w:tc>
        <w:tc>
          <w:tcPr>
            <w:tcW w:w="9648" w:type="dxa"/>
            <w:gridSpan w:val="2"/>
            <w:tcBorders>
              <w:top w:val="single" w:sz="4" w:space="0" w:color="auto"/>
              <w:left w:val="single" w:sz="4" w:space="0" w:color="auto"/>
              <w:right w:val="single" w:sz="4" w:space="0" w:color="auto"/>
            </w:tcBorders>
            <w:shd w:val="clear" w:color="auto" w:fill="FFFFFF"/>
            <w:vAlign w:val="center"/>
          </w:tcPr>
          <w:p w14:paraId="0DAEA5D2" w14:textId="7CD833BA" w:rsidR="00CE5E9B" w:rsidRPr="002D517D" w:rsidRDefault="00B47018">
            <w:pPr>
              <w:pStyle w:val="Bodytext20"/>
              <w:framePr w:w="11074" w:wrap="notBeside" w:vAnchor="text" w:hAnchor="text" w:xAlign="center" w:y="1"/>
              <w:shd w:val="clear" w:color="auto" w:fill="auto"/>
              <w:spacing w:line="226" w:lineRule="exact"/>
              <w:rPr>
                <w:lang w:val="uk-UA"/>
              </w:rPr>
            </w:pPr>
            <w:r w:rsidRPr="002D517D">
              <w:rPr>
                <w:lang w:val="uk-UA"/>
              </w:rPr>
              <w:t xml:space="preserve">Ваші персональні дані </w:t>
            </w:r>
            <w:r w:rsidRPr="002D517D">
              <w:rPr>
                <w:rStyle w:val="Bodytext2Bold"/>
                <w:lang w:val="uk-UA"/>
              </w:rPr>
              <w:t xml:space="preserve">обробляються </w:t>
            </w:r>
            <w:proofErr w:type="spellStart"/>
            <w:r w:rsidRPr="002D517D">
              <w:rPr>
                <w:rStyle w:val="Bodytext2Bold"/>
                <w:lang w:val="uk-UA"/>
              </w:rPr>
              <w:t>Scanmed</w:t>
            </w:r>
            <w:proofErr w:type="spellEnd"/>
            <w:r w:rsidRPr="002D517D">
              <w:rPr>
                <w:rStyle w:val="Bodytext2Bold"/>
                <w:lang w:val="uk-UA"/>
              </w:rPr>
              <w:t xml:space="preserve"> </w:t>
            </w:r>
            <w:proofErr w:type="spellStart"/>
            <w:r w:rsidRPr="002D517D">
              <w:rPr>
                <w:rStyle w:val="Bodytext2Bold"/>
                <w:lang w:val="uk-UA"/>
              </w:rPr>
              <w:t>S.A</w:t>
            </w:r>
            <w:proofErr w:type="spellEnd"/>
            <w:r w:rsidRPr="002D517D">
              <w:rPr>
                <w:lang w:val="uk-UA"/>
              </w:rPr>
              <w:t xml:space="preserve">. зі своїм зареєстрованим офісом у Варшаві, </w:t>
            </w:r>
            <w:r w:rsidR="00AC7801" w:rsidRPr="002D517D">
              <w:rPr>
                <w:lang w:val="uk-UA"/>
              </w:rPr>
              <w:t xml:space="preserve">вул. Стефана </w:t>
            </w:r>
            <w:proofErr w:type="spellStart"/>
            <w:r w:rsidR="00AC7801" w:rsidRPr="002D517D">
              <w:rPr>
                <w:lang w:val="uk-UA"/>
              </w:rPr>
              <w:t>Окжеі</w:t>
            </w:r>
            <w:proofErr w:type="spellEnd"/>
            <w:r w:rsidRPr="002D517D">
              <w:rPr>
                <w:lang w:val="uk-UA"/>
              </w:rPr>
              <w:t xml:space="preserve"> </w:t>
            </w:r>
            <w:proofErr w:type="spellStart"/>
            <w:r w:rsidRPr="002D517D">
              <w:rPr>
                <w:lang w:val="uk-UA"/>
              </w:rPr>
              <w:t>1A</w:t>
            </w:r>
            <w:proofErr w:type="spellEnd"/>
            <w:r w:rsidRPr="002D517D">
              <w:rPr>
                <w:lang w:val="uk-UA"/>
              </w:rPr>
              <w:t xml:space="preserve">, 03-715 Варшава, </w:t>
            </w:r>
            <w:proofErr w:type="spellStart"/>
            <w:r w:rsidRPr="002D517D">
              <w:rPr>
                <w:lang w:val="uk-UA"/>
              </w:rPr>
              <w:t>KRS</w:t>
            </w:r>
            <w:proofErr w:type="spellEnd"/>
            <w:r w:rsidRPr="002D517D">
              <w:rPr>
                <w:lang w:val="uk-UA"/>
              </w:rPr>
              <w:t xml:space="preserve"> 0000298171, </w:t>
            </w:r>
            <w:proofErr w:type="spellStart"/>
            <w:r w:rsidRPr="002D517D">
              <w:rPr>
                <w:lang w:val="uk-UA"/>
              </w:rPr>
              <w:t>NIP</w:t>
            </w:r>
            <w:proofErr w:type="spellEnd"/>
            <w:r w:rsidRPr="002D517D">
              <w:rPr>
                <w:lang w:val="uk-UA"/>
              </w:rPr>
              <w:t xml:space="preserve"> 6751209442, </w:t>
            </w:r>
            <w:proofErr w:type="spellStart"/>
            <w:r w:rsidRPr="002D517D">
              <w:rPr>
                <w:lang w:val="uk-UA"/>
              </w:rPr>
              <w:t>REGON</w:t>
            </w:r>
            <w:proofErr w:type="spellEnd"/>
            <w:r w:rsidRPr="002D517D">
              <w:rPr>
                <w:lang w:val="uk-UA"/>
              </w:rPr>
              <w:t xml:space="preserve"> 351618159.</w:t>
            </w:r>
          </w:p>
          <w:p w14:paraId="001C2024" w14:textId="066072C3" w:rsidR="00CE5E9B" w:rsidRPr="002D517D" w:rsidRDefault="00B47018" w:rsidP="00E35626">
            <w:pPr>
              <w:pStyle w:val="Bodytext20"/>
              <w:framePr w:w="11074" w:wrap="notBeside" w:vAnchor="text" w:hAnchor="text" w:xAlign="center" w:y="1"/>
              <w:shd w:val="clear" w:color="auto" w:fill="auto"/>
              <w:spacing w:line="226" w:lineRule="exact"/>
              <w:rPr>
                <w:lang w:val="uk-UA"/>
              </w:rPr>
            </w:pPr>
            <w:r w:rsidRPr="002D517D">
              <w:rPr>
                <w:lang w:val="uk-UA"/>
              </w:rPr>
              <w:t>Ви можете зв'язатися з нами по електронній пошті</w:t>
            </w:r>
            <w:hyperlink r:id="rId8" w:history="1">
              <w:r w:rsidR="00E35626" w:rsidRPr="002D517D">
                <w:rPr>
                  <w:rStyle w:val="Hipercze"/>
                  <w:lang w:val="uk-UA"/>
                </w:rPr>
                <w:t xml:space="preserve"> sekretariat.zarzadu@scanmed.pl</w:t>
              </w:r>
            </w:hyperlink>
            <w:r w:rsidR="00E35626" w:rsidRPr="002D517D">
              <w:rPr>
                <w:rStyle w:val="Hipercze"/>
                <w:lang w:val="uk-UA"/>
              </w:rPr>
              <w:t xml:space="preserve"> </w:t>
            </w:r>
            <w:r w:rsidRPr="002D517D">
              <w:rPr>
                <w:lang w:val="uk-UA"/>
              </w:rPr>
              <w:t>або поштою, написавши</w:t>
            </w:r>
            <w:r w:rsidR="00DF4EE1" w:rsidRPr="002D517D">
              <w:rPr>
                <w:lang w:val="uk-UA"/>
              </w:rPr>
              <w:t xml:space="preserve"> листа до</w:t>
            </w:r>
            <w:r w:rsidRPr="002D517D">
              <w:rPr>
                <w:lang w:val="uk-UA"/>
              </w:rPr>
              <w:t xml:space="preserve">  зареєстрованого офісу </w:t>
            </w:r>
            <w:proofErr w:type="spellStart"/>
            <w:r w:rsidRPr="002D517D">
              <w:rPr>
                <w:lang w:val="uk-UA"/>
              </w:rPr>
              <w:t>Scanmed</w:t>
            </w:r>
            <w:proofErr w:type="spellEnd"/>
            <w:r w:rsidRPr="002D517D">
              <w:rPr>
                <w:lang w:val="uk-UA"/>
              </w:rPr>
              <w:t xml:space="preserve"> </w:t>
            </w:r>
            <w:proofErr w:type="spellStart"/>
            <w:r w:rsidRPr="002D517D">
              <w:rPr>
                <w:lang w:val="uk-UA"/>
              </w:rPr>
              <w:t>S.A</w:t>
            </w:r>
            <w:proofErr w:type="spellEnd"/>
            <w:r w:rsidRPr="002D517D">
              <w:rPr>
                <w:lang w:val="uk-UA"/>
              </w:rPr>
              <w:t>.</w:t>
            </w:r>
          </w:p>
        </w:tc>
      </w:tr>
      <w:tr w:rsidR="00CE5E9B" w:rsidRPr="003F74BC" w14:paraId="0DC8697E" w14:textId="77777777">
        <w:trPr>
          <w:trHeight w:hRule="exact" w:val="763"/>
          <w:jc w:val="center"/>
        </w:trPr>
        <w:tc>
          <w:tcPr>
            <w:tcW w:w="1426" w:type="dxa"/>
            <w:tcBorders>
              <w:top w:val="single" w:sz="4" w:space="0" w:color="auto"/>
              <w:left w:val="single" w:sz="4" w:space="0" w:color="auto"/>
            </w:tcBorders>
            <w:shd w:val="clear" w:color="auto" w:fill="FFFFFF"/>
            <w:vAlign w:val="center"/>
          </w:tcPr>
          <w:p w14:paraId="59C073D8" w14:textId="77777777"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Співробітник із захисту даних</w:t>
            </w:r>
          </w:p>
        </w:tc>
        <w:tc>
          <w:tcPr>
            <w:tcW w:w="9648" w:type="dxa"/>
            <w:gridSpan w:val="2"/>
            <w:tcBorders>
              <w:top w:val="single" w:sz="4" w:space="0" w:color="auto"/>
              <w:left w:val="single" w:sz="4" w:space="0" w:color="auto"/>
              <w:right w:val="single" w:sz="4" w:space="0" w:color="auto"/>
            </w:tcBorders>
            <w:shd w:val="clear" w:color="auto" w:fill="FFFFFF"/>
            <w:vAlign w:val="bottom"/>
          </w:tcPr>
          <w:p w14:paraId="472912F0" w14:textId="77777777" w:rsidR="00CE5E9B" w:rsidRPr="002D517D" w:rsidRDefault="00B47018">
            <w:pPr>
              <w:pStyle w:val="Bodytext20"/>
              <w:framePr w:w="11074" w:wrap="notBeside" w:vAnchor="text" w:hAnchor="text" w:xAlign="center" w:y="1"/>
              <w:shd w:val="clear" w:color="auto" w:fill="auto"/>
              <w:spacing w:line="221" w:lineRule="exact"/>
              <w:rPr>
                <w:lang w:val="uk-UA"/>
              </w:rPr>
            </w:pPr>
            <w:r w:rsidRPr="002D517D">
              <w:rPr>
                <w:lang w:val="uk-UA"/>
              </w:rPr>
              <w:t>У всіх питаннях, що стосуються обробки персональних даних і здійснення прав, пов'язаних з обробкою цих даних, ви можете зв'язатися з співробітником із захисту даних, використовуючи адресу електронної пошти</w:t>
            </w:r>
            <w:hyperlink r:id="rId9" w:history="1">
              <w:r w:rsidRPr="002D517D">
                <w:rPr>
                  <w:rStyle w:val="Hipercze"/>
                  <w:lang w:val="uk-UA"/>
                </w:rPr>
                <w:t xml:space="preserve"> iod@scanmed.pl </w:t>
              </w:r>
            </w:hyperlink>
            <w:r w:rsidRPr="002D517D">
              <w:rPr>
                <w:lang w:val="uk-UA"/>
              </w:rPr>
              <w:t>або поштою на адресу зареєстрованого офісу адміністратора.</w:t>
            </w:r>
          </w:p>
        </w:tc>
      </w:tr>
      <w:tr w:rsidR="00CE5E9B" w:rsidRPr="00F552D8" w14:paraId="0257EAA1" w14:textId="77777777">
        <w:trPr>
          <w:trHeight w:hRule="exact" w:val="2362"/>
          <w:jc w:val="center"/>
        </w:trPr>
        <w:tc>
          <w:tcPr>
            <w:tcW w:w="1426" w:type="dxa"/>
            <w:tcBorders>
              <w:top w:val="single" w:sz="4" w:space="0" w:color="auto"/>
              <w:left w:val="single" w:sz="4" w:space="0" w:color="auto"/>
            </w:tcBorders>
            <w:shd w:val="clear" w:color="auto" w:fill="FFFFFF"/>
            <w:vAlign w:val="center"/>
          </w:tcPr>
          <w:p w14:paraId="5C83B441" w14:textId="77777777"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Звідки</w:t>
            </w:r>
          </w:p>
          <w:p w14:paraId="43A70545" w14:textId="6009CBA0" w:rsidR="00CE5E9B" w:rsidRPr="002D517D" w:rsidRDefault="001B6411">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отриму</w:t>
            </w:r>
            <w:r w:rsidR="006610BB" w:rsidRPr="002D517D">
              <w:rPr>
                <w:rStyle w:val="Bodytext2Bold"/>
                <w:lang w:val="uk-UA"/>
              </w:rPr>
              <w:t>є</w:t>
            </w:r>
            <w:r w:rsidRPr="002D517D">
              <w:rPr>
                <w:rStyle w:val="Bodytext2Bold"/>
                <w:lang w:val="uk-UA"/>
              </w:rPr>
              <w:t>мо</w:t>
            </w:r>
          </w:p>
          <w:p w14:paraId="7981F1DE" w14:textId="77777777"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дані?</w:t>
            </w:r>
          </w:p>
        </w:tc>
        <w:tc>
          <w:tcPr>
            <w:tcW w:w="9648" w:type="dxa"/>
            <w:gridSpan w:val="2"/>
            <w:tcBorders>
              <w:top w:val="single" w:sz="4" w:space="0" w:color="auto"/>
              <w:left w:val="single" w:sz="4" w:space="0" w:color="auto"/>
              <w:right w:val="single" w:sz="4" w:space="0" w:color="auto"/>
            </w:tcBorders>
            <w:shd w:val="clear" w:color="auto" w:fill="FFFFFF"/>
            <w:vAlign w:val="bottom"/>
          </w:tcPr>
          <w:p w14:paraId="0928CEA2" w14:textId="77777777" w:rsidR="00CE5E9B" w:rsidRPr="002D517D" w:rsidRDefault="00B47018">
            <w:pPr>
              <w:pStyle w:val="Bodytext20"/>
              <w:framePr w:w="11074" w:wrap="notBeside" w:vAnchor="text" w:hAnchor="text" w:xAlign="center" w:y="1"/>
              <w:shd w:val="clear" w:color="auto" w:fill="auto"/>
              <w:spacing w:line="221" w:lineRule="exact"/>
              <w:rPr>
                <w:lang w:val="uk-UA"/>
              </w:rPr>
            </w:pPr>
            <w:r w:rsidRPr="002D517D">
              <w:rPr>
                <w:lang w:val="uk-UA"/>
              </w:rPr>
              <w:t>Як правило, персональні дан</w:t>
            </w:r>
            <w:bookmarkStart w:id="0" w:name="_GoBack"/>
            <w:bookmarkEnd w:id="0"/>
            <w:r w:rsidRPr="002D517D">
              <w:rPr>
                <w:lang w:val="uk-UA"/>
              </w:rPr>
              <w:t xml:space="preserve">і надаються Вами безпосередньо в момент повідомлення: особисто, через систему електронної реєстрації або через гарячу лінію. Якщо ви реєструєтесь через систему </w:t>
            </w:r>
            <w:proofErr w:type="spellStart"/>
            <w:r w:rsidRPr="002D517D">
              <w:rPr>
                <w:lang w:val="uk-UA"/>
              </w:rPr>
              <w:t>OSOZ</w:t>
            </w:r>
            <w:proofErr w:type="spellEnd"/>
            <w:r w:rsidRPr="002D517D">
              <w:rPr>
                <w:lang w:val="uk-UA"/>
              </w:rPr>
              <w:t xml:space="preserve"> або додаток </w:t>
            </w:r>
            <w:proofErr w:type="spellStart"/>
            <w:r w:rsidRPr="002D517D">
              <w:rPr>
                <w:lang w:val="uk-UA"/>
              </w:rPr>
              <w:t>Visimed</w:t>
            </w:r>
            <w:proofErr w:type="spellEnd"/>
            <w:r w:rsidRPr="002D517D">
              <w:rPr>
                <w:lang w:val="uk-UA"/>
              </w:rPr>
              <w:t xml:space="preserve"> (або іншу організацію-посередника, наприклад, znanylekarz.pl), ми отримуємо ваші персональні дані від оператора системи та заявки.</w:t>
            </w:r>
          </w:p>
          <w:p w14:paraId="7D8BCF6D" w14:textId="77777777" w:rsidR="00CE5E9B" w:rsidRPr="002D517D" w:rsidRDefault="00B47018">
            <w:pPr>
              <w:pStyle w:val="Bodytext20"/>
              <w:framePr w:w="11074" w:wrap="notBeside" w:vAnchor="text" w:hAnchor="text" w:xAlign="center" w:y="1"/>
              <w:shd w:val="clear" w:color="auto" w:fill="auto"/>
              <w:spacing w:after="60" w:line="170" w:lineRule="exact"/>
              <w:rPr>
                <w:lang w:val="uk-UA"/>
              </w:rPr>
            </w:pPr>
            <w:r w:rsidRPr="002D517D">
              <w:rPr>
                <w:lang w:val="uk-UA"/>
              </w:rPr>
              <w:t>У випадку з професійними медичними послугами, дані також надаються роботодавцем, який направляє вас на обстеження.</w:t>
            </w:r>
          </w:p>
          <w:p w14:paraId="77A179BC" w14:textId="77777777" w:rsidR="00CE5E9B" w:rsidRPr="002D517D" w:rsidRDefault="00B47018">
            <w:pPr>
              <w:pStyle w:val="Bodytext20"/>
              <w:framePr w:w="11074" w:wrap="notBeside" w:vAnchor="text" w:hAnchor="text" w:xAlign="center" w:y="1"/>
              <w:shd w:val="clear" w:color="auto" w:fill="auto"/>
              <w:spacing w:before="60"/>
              <w:rPr>
                <w:lang w:val="uk-UA"/>
              </w:rPr>
            </w:pPr>
            <w:r w:rsidRPr="002D517D">
              <w:rPr>
                <w:lang w:val="uk-UA"/>
              </w:rPr>
              <w:t>Якщо ви продовжуєте лікування, розпочате в іншому місці, дані також можуть бути отримані з інших медичних установ. Ми також можемо отримувати ваші персональні дані від страховиків, з якими ви уклали договір медичного страхування. В особливих ситуаціях, виправданих станом здоров'я, ваші персональні дані можуть бути отримані від родичів.</w:t>
            </w:r>
          </w:p>
          <w:p w14:paraId="08C82C4B" w14:textId="77777777" w:rsidR="00CE5E9B" w:rsidRPr="002D517D" w:rsidRDefault="00B47018">
            <w:pPr>
              <w:pStyle w:val="Bodytext20"/>
              <w:framePr w:w="11074" w:wrap="notBeside" w:vAnchor="text" w:hAnchor="text" w:xAlign="center" w:y="1"/>
              <w:shd w:val="clear" w:color="auto" w:fill="auto"/>
              <w:spacing w:line="221" w:lineRule="exact"/>
              <w:rPr>
                <w:lang w:val="uk-UA"/>
              </w:rPr>
            </w:pPr>
            <w:r w:rsidRPr="002D517D">
              <w:rPr>
                <w:lang w:val="uk-UA"/>
              </w:rPr>
              <w:t>Якщо пацієнт дозволяє іншій особі отримати доступ до медичних даних (медичних записів або інформації про стан здоров'я), дані цієї уповноваженої особи отримуються від пацієнта.</w:t>
            </w:r>
          </w:p>
        </w:tc>
      </w:tr>
      <w:tr w:rsidR="00CE5E9B" w:rsidRPr="003F74BC" w14:paraId="7B5EB409" w14:textId="77777777">
        <w:trPr>
          <w:trHeight w:hRule="exact" w:val="2899"/>
          <w:jc w:val="center"/>
        </w:trPr>
        <w:tc>
          <w:tcPr>
            <w:tcW w:w="1426" w:type="dxa"/>
            <w:tcBorders>
              <w:top w:val="single" w:sz="4" w:space="0" w:color="auto"/>
              <w:left w:val="single" w:sz="4" w:space="0" w:color="auto"/>
            </w:tcBorders>
            <w:shd w:val="clear" w:color="auto" w:fill="FFFFFF"/>
            <w:vAlign w:val="center"/>
          </w:tcPr>
          <w:p w14:paraId="01D0CA81" w14:textId="17F430E5" w:rsidR="00CE5E9B" w:rsidRPr="002D517D" w:rsidRDefault="006610BB">
            <w:pPr>
              <w:pStyle w:val="Bodytext20"/>
              <w:framePr w:w="11074" w:wrap="notBeside" w:vAnchor="text" w:hAnchor="text" w:xAlign="center" w:y="1"/>
              <w:shd w:val="clear" w:color="auto" w:fill="auto"/>
              <w:jc w:val="left"/>
              <w:rPr>
                <w:lang w:val="uk-UA"/>
              </w:rPr>
            </w:pPr>
            <w:r w:rsidRPr="002D517D">
              <w:rPr>
                <w:rStyle w:val="Bodytext2Bold"/>
                <w:lang w:val="uk-UA"/>
              </w:rPr>
              <w:t>Обсяг обробки особистих даних</w:t>
            </w:r>
          </w:p>
          <w:p w14:paraId="7FD5BCB0" w14:textId="09C0313F" w:rsidR="00CE5E9B" w:rsidRPr="002D517D" w:rsidRDefault="00CE5E9B">
            <w:pPr>
              <w:pStyle w:val="Bodytext20"/>
              <w:framePr w:w="11074" w:wrap="notBeside" w:vAnchor="text" w:hAnchor="text" w:xAlign="center" w:y="1"/>
              <w:shd w:val="clear" w:color="auto" w:fill="auto"/>
              <w:jc w:val="left"/>
              <w:rPr>
                <w:lang w:val="uk-UA"/>
              </w:rPr>
            </w:pPr>
          </w:p>
        </w:tc>
        <w:tc>
          <w:tcPr>
            <w:tcW w:w="9648" w:type="dxa"/>
            <w:gridSpan w:val="2"/>
            <w:tcBorders>
              <w:top w:val="single" w:sz="4" w:space="0" w:color="auto"/>
              <w:left w:val="single" w:sz="4" w:space="0" w:color="auto"/>
              <w:right w:val="single" w:sz="4" w:space="0" w:color="auto"/>
            </w:tcBorders>
            <w:shd w:val="clear" w:color="auto" w:fill="FFFFFF"/>
            <w:vAlign w:val="center"/>
          </w:tcPr>
          <w:p w14:paraId="45B4B2BC" w14:textId="5B6B4517" w:rsidR="00CE5E9B" w:rsidRPr="002D517D" w:rsidRDefault="00B47018">
            <w:pPr>
              <w:pStyle w:val="Bodytext20"/>
              <w:framePr w:w="11074" w:wrap="notBeside" w:vAnchor="text" w:hAnchor="text" w:xAlign="center" w:y="1"/>
              <w:shd w:val="clear" w:color="auto" w:fill="auto"/>
              <w:rPr>
                <w:lang w:val="uk-UA"/>
              </w:rPr>
            </w:pPr>
            <w:r w:rsidRPr="002D517D">
              <w:rPr>
                <w:lang w:val="uk-UA"/>
              </w:rPr>
              <w:t xml:space="preserve">З метою організації візитів обробляються ваші дані, включаючи ім'я, прізвище, стать, </w:t>
            </w:r>
            <w:proofErr w:type="spellStart"/>
            <w:r w:rsidRPr="002D517D">
              <w:rPr>
                <w:lang w:val="uk-UA"/>
              </w:rPr>
              <w:t>PESEL</w:t>
            </w:r>
            <w:proofErr w:type="spellEnd"/>
            <w:r w:rsidRPr="002D517D">
              <w:rPr>
                <w:lang w:val="uk-UA"/>
              </w:rPr>
              <w:t xml:space="preserve"> або дату народження (за відсутності номера </w:t>
            </w:r>
            <w:proofErr w:type="spellStart"/>
            <w:r w:rsidRPr="002D517D">
              <w:rPr>
                <w:lang w:val="uk-UA"/>
              </w:rPr>
              <w:t>PESEL</w:t>
            </w:r>
            <w:proofErr w:type="spellEnd"/>
            <w:r w:rsidRPr="002D517D">
              <w:rPr>
                <w:lang w:val="uk-UA"/>
              </w:rPr>
              <w:t xml:space="preserve">), номер телефону, адресу електронної пошти. Наведені вище дані також використовуються для перевірки особистості перед наданням медичних послуг. Якщо ви перебуваєте </w:t>
            </w:r>
            <w:r w:rsidR="00241FFE" w:rsidRPr="002D517D">
              <w:rPr>
                <w:lang w:val="uk-UA"/>
              </w:rPr>
              <w:t>на території закладу</w:t>
            </w:r>
            <w:r w:rsidRPr="002D517D">
              <w:rPr>
                <w:lang w:val="uk-UA"/>
              </w:rPr>
              <w:t xml:space="preserve">, ваше зображення може бути оброблено у зв'язку з </w:t>
            </w:r>
            <w:proofErr w:type="spellStart"/>
            <w:r w:rsidRPr="002D517D">
              <w:rPr>
                <w:lang w:val="uk-UA"/>
              </w:rPr>
              <w:t>відеомоніторингом</w:t>
            </w:r>
            <w:proofErr w:type="spellEnd"/>
            <w:r w:rsidRPr="002D517D">
              <w:rPr>
                <w:lang w:val="uk-UA"/>
              </w:rPr>
              <w:t>, про який йдеться в окремому інформаційному пункті.</w:t>
            </w:r>
          </w:p>
          <w:p w14:paraId="4039A772" w14:textId="09716528" w:rsidR="00CE5E9B" w:rsidRPr="002D517D" w:rsidRDefault="00B47018">
            <w:pPr>
              <w:pStyle w:val="Bodytext20"/>
              <w:framePr w:w="11074" w:wrap="notBeside" w:vAnchor="text" w:hAnchor="text" w:xAlign="center" w:y="1"/>
              <w:shd w:val="clear" w:color="auto" w:fill="auto"/>
              <w:spacing w:line="226" w:lineRule="exact"/>
              <w:rPr>
                <w:lang w:val="uk-UA"/>
              </w:rPr>
            </w:pPr>
            <w:r w:rsidRPr="002D517D">
              <w:rPr>
                <w:lang w:val="uk-UA"/>
              </w:rPr>
              <w:t>Як медичний суб'єкт, ми зобов'язані вести та зберігати медичні записи, зміст та сфера застосування яких визначаються чинним законодавством. Дані, що містяться в документації, включають</w:t>
            </w:r>
            <w:r w:rsidR="00C26299" w:rsidRPr="002D517D">
              <w:rPr>
                <w:lang w:val="uk-UA"/>
              </w:rPr>
              <w:t xml:space="preserve"> також</w:t>
            </w:r>
            <w:r w:rsidRPr="002D517D">
              <w:rPr>
                <w:lang w:val="uk-UA"/>
              </w:rPr>
              <w:t xml:space="preserve"> опис ходу лікувально-діагностичного процесу. Якщо ви дали згоду на маркетингові повідомлення, ваші дані використовуються у вигляді адреси, адреси електронної пошти або номера телефону, а також вашого імені та прізвища.</w:t>
            </w:r>
          </w:p>
          <w:p w14:paraId="7ED98F63" w14:textId="4031C482" w:rsidR="00CE5E9B" w:rsidRPr="002D517D" w:rsidRDefault="00B47018">
            <w:pPr>
              <w:pStyle w:val="Bodytext20"/>
              <w:framePr w:w="11074" w:wrap="notBeside" w:vAnchor="text" w:hAnchor="text" w:xAlign="center" w:y="1"/>
              <w:shd w:val="clear" w:color="auto" w:fill="auto"/>
              <w:spacing w:line="250" w:lineRule="exact"/>
              <w:jc w:val="left"/>
              <w:rPr>
                <w:lang w:val="uk-UA"/>
              </w:rPr>
            </w:pPr>
            <w:r w:rsidRPr="002D517D">
              <w:rPr>
                <w:lang w:val="uk-UA"/>
              </w:rPr>
              <w:t xml:space="preserve">Правила збору та використання ваших даних у зв'язку з використанням веб-сайту </w:t>
            </w:r>
            <w:proofErr w:type="spellStart"/>
            <w:r w:rsidRPr="002D517D">
              <w:rPr>
                <w:lang w:val="uk-UA"/>
              </w:rPr>
              <w:t>Scanmed</w:t>
            </w:r>
            <w:proofErr w:type="spellEnd"/>
            <w:r w:rsidRPr="002D517D">
              <w:rPr>
                <w:lang w:val="uk-UA"/>
              </w:rPr>
              <w:t xml:space="preserve"> викладені в політиці, доступній на</w:t>
            </w:r>
            <w:hyperlink r:id="rId10" w:history="1">
              <w:r w:rsidRPr="002D517D">
                <w:rPr>
                  <w:rStyle w:val="Hipercze"/>
                  <w:lang w:val="uk-UA"/>
                </w:rPr>
                <w:t xml:space="preserve"> https://scanmed.pl/polityka-ciasteczek</w:t>
              </w:r>
            </w:hyperlink>
            <w:hyperlink r:id="rId11" w:history="1">
              <w:r w:rsidRPr="005A5045">
                <w:rPr>
                  <w:rStyle w:val="Hipercze"/>
                  <w:color w:val="auto"/>
                  <w:u w:val="none"/>
                  <w:lang w:val="uk-UA"/>
                </w:rPr>
                <w:t xml:space="preserve">. </w:t>
              </w:r>
            </w:hyperlink>
            <w:r w:rsidRPr="005A5045">
              <w:rPr>
                <w:color w:val="auto"/>
                <w:lang w:val="uk-UA"/>
              </w:rPr>
              <w:t xml:space="preserve"> </w:t>
            </w:r>
            <w:r w:rsidRPr="002D517D">
              <w:rPr>
                <w:lang w:val="uk-UA"/>
              </w:rPr>
              <w:t xml:space="preserve">Обробка персональних даних у зв'язку з використанням системи </w:t>
            </w:r>
            <w:proofErr w:type="spellStart"/>
            <w:r w:rsidRPr="002D517D">
              <w:rPr>
                <w:lang w:val="uk-UA"/>
              </w:rPr>
              <w:t>OSOZ</w:t>
            </w:r>
            <w:proofErr w:type="spellEnd"/>
            <w:r w:rsidRPr="002D517D">
              <w:rPr>
                <w:lang w:val="uk-UA"/>
              </w:rPr>
              <w:t xml:space="preserve"> та додатку </w:t>
            </w:r>
            <w:proofErr w:type="spellStart"/>
            <w:r w:rsidRPr="002D517D">
              <w:rPr>
                <w:lang w:val="uk-UA"/>
              </w:rPr>
              <w:t>Visimed</w:t>
            </w:r>
            <w:proofErr w:type="spellEnd"/>
            <w:r w:rsidRPr="002D517D">
              <w:rPr>
                <w:lang w:val="uk-UA"/>
              </w:rPr>
              <w:t xml:space="preserve"> зазначена в окремих положеннях, передбачених системою та оператором додатків </w:t>
            </w:r>
            <w:r w:rsidRPr="002D517D">
              <w:rPr>
                <w:rStyle w:val="Bodytext21"/>
                <w:lang w:val="uk-UA"/>
              </w:rPr>
              <w:t>Умови використання</w:t>
            </w:r>
            <w:hyperlink r:id="rId12" w:history="1">
              <w:r w:rsidRPr="002D517D">
                <w:rPr>
                  <w:rStyle w:val="Hipercze"/>
                  <w:lang w:val="uk-UA"/>
                </w:rPr>
                <w:t xml:space="preserve"> веб-сайту https://scanmed.pl/</w:t>
              </w:r>
            </w:hyperlink>
            <w:r w:rsidR="005A5045" w:rsidRPr="005A5045">
              <w:rPr>
                <w:rStyle w:val="Hipercze"/>
                <w:color w:val="auto"/>
                <w:u w:val="none"/>
                <w:lang w:val="uk-UA"/>
              </w:rPr>
              <w:t>.</w:t>
            </w:r>
          </w:p>
        </w:tc>
      </w:tr>
      <w:tr w:rsidR="00CE5E9B" w:rsidRPr="002D517D" w14:paraId="5B8C1D76" w14:textId="77777777">
        <w:trPr>
          <w:trHeight w:hRule="exact" w:val="341"/>
          <w:jc w:val="center"/>
        </w:trPr>
        <w:tc>
          <w:tcPr>
            <w:tcW w:w="1426" w:type="dxa"/>
            <w:vMerge w:val="restart"/>
            <w:tcBorders>
              <w:top w:val="single" w:sz="4" w:space="0" w:color="auto"/>
              <w:left w:val="single" w:sz="4" w:space="0" w:color="auto"/>
            </w:tcBorders>
            <w:shd w:val="clear" w:color="auto" w:fill="FFFFFF"/>
            <w:vAlign w:val="center"/>
          </w:tcPr>
          <w:p w14:paraId="7B2DACD6" w14:textId="2610FB73"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 xml:space="preserve">Мета </w:t>
            </w:r>
            <w:r w:rsidR="006610BB" w:rsidRPr="002D517D">
              <w:rPr>
                <w:rStyle w:val="Bodytext2Bold"/>
                <w:lang w:val="uk-UA"/>
              </w:rPr>
              <w:t>та правна</w:t>
            </w:r>
          </w:p>
          <w:p w14:paraId="62EF33B5" w14:textId="4D84E4F7" w:rsidR="00CE5E9B" w:rsidRPr="002D517D" w:rsidRDefault="006610BB">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б</w:t>
            </w:r>
            <w:r w:rsidR="00B47018" w:rsidRPr="002D517D">
              <w:rPr>
                <w:rStyle w:val="Bodytext2Bold"/>
                <w:lang w:val="uk-UA"/>
              </w:rPr>
              <w:t>аза</w:t>
            </w:r>
            <w:r w:rsidRPr="002D517D">
              <w:rPr>
                <w:lang w:val="uk-UA"/>
              </w:rPr>
              <w:t xml:space="preserve"> </w:t>
            </w:r>
            <w:r w:rsidRPr="00A27A55">
              <w:rPr>
                <w:b/>
                <w:lang w:val="uk-UA"/>
              </w:rPr>
              <w:t>о</w:t>
            </w:r>
            <w:r w:rsidR="00B47018" w:rsidRPr="002D517D">
              <w:rPr>
                <w:rStyle w:val="Bodytext2Bold"/>
                <w:lang w:val="uk-UA"/>
              </w:rPr>
              <w:t>бробки</w:t>
            </w:r>
          </w:p>
          <w:p w14:paraId="0D9FA3AA" w14:textId="689C912D" w:rsidR="00CE5E9B" w:rsidRPr="002D517D" w:rsidRDefault="00237CE2">
            <w:pPr>
              <w:pStyle w:val="Bodytext20"/>
              <w:framePr w:w="11074" w:wrap="notBeside" w:vAnchor="text" w:hAnchor="text" w:xAlign="center" w:y="1"/>
              <w:shd w:val="clear" w:color="auto" w:fill="auto"/>
              <w:spacing w:line="221" w:lineRule="exact"/>
              <w:jc w:val="left"/>
              <w:rPr>
                <w:lang w:val="uk-UA"/>
              </w:rPr>
            </w:pPr>
            <w:r w:rsidRPr="002D517D">
              <w:rPr>
                <w:rStyle w:val="Bodytext2Bold"/>
                <w:lang w:val="uk-UA"/>
              </w:rPr>
              <w:t>д</w:t>
            </w:r>
            <w:r w:rsidR="00B47018" w:rsidRPr="002D517D">
              <w:rPr>
                <w:rStyle w:val="Bodytext2Bold"/>
                <w:lang w:val="uk-UA"/>
              </w:rPr>
              <w:t>ан</w:t>
            </w:r>
            <w:r w:rsidRPr="002D517D">
              <w:rPr>
                <w:rStyle w:val="Bodytext2Bold"/>
                <w:lang w:val="uk-UA"/>
              </w:rPr>
              <w:t>их</w:t>
            </w:r>
          </w:p>
        </w:tc>
        <w:tc>
          <w:tcPr>
            <w:tcW w:w="5102" w:type="dxa"/>
            <w:tcBorders>
              <w:top w:val="single" w:sz="4" w:space="0" w:color="auto"/>
              <w:left w:val="single" w:sz="4" w:space="0" w:color="auto"/>
            </w:tcBorders>
            <w:shd w:val="clear" w:color="auto" w:fill="FFFFFF"/>
            <w:vAlign w:val="bottom"/>
          </w:tcPr>
          <w:p w14:paraId="40565C5E" w14:textId="199DFA82" w:rsidR="00CE5E9B" w:rsidRPr="002D517D" w:rsidRDefault="00B47018">
            <w:pPr>
              <w:pStyle w:val="Bodytext20"/>
              <w:framePr w:w="11074" w:wrap="notBeside" w:vAnchor="text" w:hAnchor="text" w:xAlign="center" w:y="1"/>
              <w:shd w:val="clear" w:color="auto" w:fill="auto"/>
              <w:spacing w:line="170" w:lineRule="exact"/>
              <w:jc w:val="center"/>
              <w:rPr>
                <w:lang w:val="uk-UA"/>
              </w:rPr>
            </w:pPr>
            <w:r w:rsidRPr="002D517D">
              <w:rPr>
                <w:rStyle w:val="Bodytext2Italic"/>
                <w:lang w:val="uk-UA"/>
              </w:rPr>
              <w:t xml:space="preserve">Ваші дані будуть оброблятися </w:t>
            </w:r>
            <w:r w:rsidR="00571E66" w:rsidRPr="002D517D">
              <w:rPr>
                <w:rStyle w:val="Bodytext2Italic"/>
                <w:lang w:val="uk-UA"/>
              </w:rPr>
              <w:t>з ціллю</w:t>
            </w:r>
          </w:p>
        </w:tc>
        <w:tc>
          <w:tcPr>
            <w:tcW w:w="4546" w:type="dxa"/>
            <w:tcBorders>
              <w:top w:val="single" w:sz="4" w:space="0" w:color="auto"/>
              <w:left w:val="single" w:sz="4" w:space="0" w:color="auto"/>
              <w:right w:val="single" w:sz="4" w:space="0" w:color="auto"/>
            </w:tcBorders>
            <w:shd w:val="clear" w:color="auto" w:fill="FFFFFF"/>
            <w:vAlign w:val="bottom"/>
          </w:tcPr>
          <w:p w14:paraId="4C22510C" w14:textId="1170B90E" w:rsidR="00CE5E9B" w:rsidRPr="002D517D" w:rsidRDefault="00571E66" w:rsidP="00280B27">
            <w:pPr>
              <w:pStyle w:val="Bodytext20"/>
              <w:framePr w:w="11074" w:wrap="notBeside" w:vAnchor="text" w:hAnchor="text" w:xAlign="center" w:y="1"/>
              <w:shd w:val="clear" w:color="auto" w:fill="auto"/>
              <w:spacing w:line="170" w:lineRule="exact"/>
              <w:rPr>
                <w:lang w:val="uk-UA"/>
              </w:rPr>
            </w:pPr>
            <w:r w:rsidRPr="002D517D">
              <w:rPr>
                <w:rStyle w:val="Bodytext2Italic"/>
                <w:lang w:val="uk-UA"/>
              </w:rPr>
              <w:t xml:space="preserve">    </w:t>
            </w:r>
            <w:r w:rsidR="00B47018" w:rsidRPr="002D517D">
              <w:rPr>
                <w:rStyle w:val="Bodytext2Italic"/>
                <w:lang w:val="uk-UA"/>
              </w:rPr>
              <w:t>Правова основа</w:t>
            </w:r>
          </w:p>
        </w:tc>
      </w:tr>
      <w:tr w:rsidR="00CE5E9B" w:rsidRPr="00F552D8" w14:paraId="0D5CC1F7" w14:textId="77777777">
        <w:trPr>
          <w:trHeight w:hRule="exact" w:val="1646"/>
          <w:jc w:val="center"/>
        </w:trPr>
        <w:tc>
          <w:tcPr>
            <w:tcW w:w="1426" w:type="dxa"/>
            <w:vMerge/>
            <w:tcBorders>
              <w:left w:val="single" w:sz="4" w:space="0" w:color="auto"/>
            </w:tcBorders>
            <w:shd w:val="clear" w:color="auto" w:fill="FFFFFF"/>
            <w:vAlign w:val="center"/>
          </w:tcPr>
          <w:p w14:paraId="29532B7C"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tcPr>
          <w:p w14:paraId="76B7F1EF" w14:textId="0B32CEC7" w:rsidR="00CE5E9B" w:rsidRPr="002D517D" w:rsidRDefault="00571E66">
            <w:pPr>
              <w:pStyle w:val="Bodytext20"/>
              <w:framePr w:w="11074" w:wrap="notBeside" w:vAnchor="text" w:hAnchor="text" w:xAlign="center" w:y="1"/>
              <w:shd w:val="clear" w:color="auto" w:fill="auto"/>
              <w:jc w:val="left"/>
              <w:rPr>
                <w:lang w:val="uk-UA"/>
              </w:rPr>
            </w:pPr>
            <w:r w:rsidRPr="002D517D">
              <w:rPr>
                <w:lang w:val="uk-UA"/>
              </w:rPr>
              <w:t>п</w:t>
            </w:r>
            <w:r w:rsidR="00B47018" w:rsidRPr="002D517D">
              <w:rPr>
                <w:lang w:val="uk-UA"/>
              </w:rPr>
              <w:t>рофілактик</w:t>
            </w:r>
            <w:r w:rsidRPr="002D517D">
              <w:rPr>
                <w:lang w:val="uk-UA"/>
              </w:rPr>
              <w:t>и</w:t>
            </w:r>
            <w:r w:rsidR="00B47018" w:rsidRPr="002D517D">
              <w:rPr>
                <w:lang w:val="uk-UA"/>
              </w:rPr>
              <w:t xml:space="preserve"> здоров'я, медичн</w:t>
            </w:r>
            <w:r w:rsidRPr="002D517D">
              <w:rPr>
                <w:lang w:val="uk-UA"/>
              </w:rPr>
              <w:t>ої</w:t>
            </w:r>
            <w:r w:rsidR="00B47018" w:rsidRPr="002D517D">
              <w:rPr>
                <w:lang w:val="uk-UA"/>
              </w:rPr>
              <w:t xml:space="preserve"> діагностик</w:t>
            </w:r>
            <w:r w:rsidRPr="002D517D">
              <w:rPr>
                <w:lang w:val="uk-UA"/>
              </w:rPr>
              <w:t>и</w:t>
            </w:r>
            <w:r w:rsidR="00B47018" w:rsidRPr="002D517D">
              <w:rPr>
                <w:lang w:val="uk-UA"/>
              </w:rPr>
              <w:t xml:space="preserve"> та лікування), надання медичної допомоги та управління медичними послугами (наприклад, реєстрація, електронна реєстрація, розрахунок з платником, ведення та зберігання медичних записів, перевірка особи перед візитом, видача лікарняних листів та їх обробка в системах.</w:t>
            </w:r>
          </w:p>
        </w:tc>
        <w:tc>
          <w:tcPr>
            <w:tcW w:w="4546" w:type="dxa"/>
            <w:tcBorders>
              <w:top w:val="single" w:sz="4" w:space="0" w:color="auto"/>
              <w:left w:val="single" w:sz="4" w:space="0" w:color="auto"/>
              <w:right w:val="single" w:sz="4" w:space="0" w:color="auto"/>
            </w:tcBorders>
            <w:shd w:val="clear" w:color="auto" w:fill="FFFFFF"/>
            <w:vAlign w:val="bottom"/>
          </w:tcPr>
          <w:p w14:paraId="09C95F61" w14:textId="435DE0DA" w:rsidR="00CE5E9B" w:rsidRPr="002D517D" w:rsidRDefault="00B47018" w:rsidP="00F552D8">
            <w:pPr>
              <w:pStyle w:val="Bodytext20"/>
              <w:framePr w:w="11074" w:wrap="notBeside" w:vAnchor="text" w:hAnchor="text" w:xAlign="center" w:y="1"/>
              <w:shd w:val="clear" w:color="auto" w:fill="auto"/>
              <w:rPr>
                <w:lang w:val="uk-UA"/>
              </w:rPr>
            </w:pPr>
            <w:r w:rsidRPr="002D517D">
              <w:rPr>
                <w:lang w:val="uk-UA"/>
              </w:rPr>
              <w:t xml:space="preserve">Стаття 9 </w:t>
            </w:r>
            <w:proofErr w:type="spellStart"/>
            <w:r w:rsidR="00F552D8">
              <w:rPr>
                <w:lang w:val="uk-UA"/>
              </w:rPr>
              <w:t>абз</w:t>
            </w:r>
            <w:proofErr w:type="spellEnd"/>
            <w:r w:rsidR="00F552D8">
              <w:rPr>
                <w:lang w:val="uk-UA"/>
              </w:rPr>
              <w:t xml:space="preserve">. </w:t>
            </w:r>
            <w:r w:rsidRPr="002D517D">
              <w:rPr>
                <w:lang w:val="uk-UA"/>
              </w:rPr>
              <w:t>2</w:t>
            </w:r>
            <w:r w:rsidR="00F552D8">
              <w:rPr>
                <w:lang w:val="uk-UA"/>
              </w:rPr>
              <w:t xml:space="preserve"> </w:t>
            </w:r>
            <w:r w:rsidR="00F552D8">
              <w:rPr>
                <w:lang w:val="be-BY"/>
              </w:rPr>
              <w:t xml:space="preserve">літ. </w:t>
            </w:r>
            <w:r w:rsidRPr="002D517D">
              <w:rPr>
                <w:lang w:val="uk-UA"/>
              </w:rPr>
              <w:t xml:space="preserve">h) </w:t>
            </w:r>
            <w:proofErr w:type="spellStart"/>
            <w:r w:rsidRPr="002D517D">
              <w:rPr>
                <w:lang w:val="uk-UA"/>
              </w:rPr>
              <w:t>GDPR</w:t>
            </w:r>
            <w:proofErr w:type="spellEnd"/>
            <w:r w:rsidRPr="002D517D">
              <w:rPr>
                <w:lang w:val="uk-UA"/>
              </w:rPr>
              <w:t xml:space="preserve"> у поєднанні з положеннями, що регулюють процес надання медичних послуг, зокрема положеннями Закону від 15 квітня 2011 року про медичну спроможність, Закону від 6 листопада 2008 року про права пацієнтів та омбудсмена пацієнтів та Закону від 27 серпня 2004 року про медичні послуги, що фінансуються з державних коштів.</w:t>
            </w:r>
          </w:p>
        </w:tc>
      </w:tr>
      <w:tr w:rsidR="00CE5E9B" w:rsidRPr="00F552D8" w14:paraId="1B68B12C" w14:textId="77777777">
        <w:trPr>
          <w:trHeight w:hRule="exact" w:val="566"/>
          <w:jc w:val="center"/>
        </w:trPr>
        <w:tc>
          <w:tcPr>
            <w:tcW w:w="1426" w:type="dxa"/>
            <w:vMerge/>
            <w:tcBorders>
              <w:left w:val="single" w:sz="4" w:space="0" w:color="auto"/>
            </w:tcBorders>
            <w:shd w:val="clear" w:color="auto" w:fill="FFFFFF"/>
            <w:vAlign w:val="center"/>
          </w:tcPr>
          <w:p w14:paraId="3A89DD46"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vAlign w:val="bottom"/>
          </w:tcPr>
          <w:p w14:paraId="55FA9747" w14:textId="77777777"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lang w:val="uk-UA"/>
              </w:rPr>
              <w:t>Професійна медицина, в тому числі оцінка працездатності працівників (на підставі договору, укладеного з роботодавцем).</w:t>
            </w:r>
          </w:p>
        </w:tc>
        <w:tc>
          <w:tcPr>
            <w:tcW w:w="4546" w:type="dxa"/>
            <w:tcBorders>
              <w:top w:val="single" w:sz="4" w:space="0" w:color="auto"/>
              <w:left w:val="single" w:sz="4" w:space="0" w:color="auto"/>
              <w:right w:val="single" w:sz="4" w:space="0" w:color="auto"/>
            </w:tcBorders>
            <w:shd w:val="clear" w:color="auto" w:fill="FFFFFF"/>
            <w:vAlign w:val="bottom"/>
          </w:tcPr>
          <w:p w14:paraId="098A5843" w14:textId="7F124ED5" w:rsidR="00CE5E9B" w:rsidRPr="002D517D" w:rsidRDefault="00B47018" w:rsidP="00F552D8">
            <w:pPr>
              <w:pStyle w:val="Bodytext20"/>
              <w:framePr w:w="11074" w:wrap="notBeside" w:vAnchor="text" w:hAnchor="text" w:xAlign="center" w:y="1"/>
              <w:shd w:val="clear" w:color="auto" w:fill="auto"/>
              <w:spacing w:line="245" w:lineRule="exact"/>
              <w:jc w:val="left"/>
              <w:rPr>
                <w:lang w:val="uk-UA"/>
              </w:rPr>
            </w:pPr>
            <w:r w:rsidRPr="002D517D">
              <w:rPr>
                <w:lang w:val="uk-UA"/>
              </w:rPr>
              <w:t xml:space="preserve">Стаття 9 </w:t>
            </w:r>
            <w:proofErr w:type="spellStart"/>
            <w:r w:rsidR="00F552D8">
              <w:rPr>
                <w:lang w:val="uk-UA"/>
              </w:rPr>
              <w:t>абз</w:t>
            </w:r>
            <w:proofErr w:type="spellEnd"/>
            <w:r w:rsidR="00F552D8">
              <w:rPr>
                <w:lang w:val="uk-UA"/>
              </w:rPr>
              <w:t xml:space="preserve">. </w:t>
            </w:r>
            <w:r w:rsidRPr="002D517D">
              <w:rPr>
                <w:lang w:val="uk-UA"/>
              </w:rPr>
              <w:t>2</w:t>
            </w:r>
            <w:r w:rsidR="00F552D8">
              <w:rPr>
                <w:lang w:val="uk-UA"/>
              </w:rPr>
              <w:t xml:space="preserve"> літ. </w:t>
            </w:r>
            <w:r w:rsidRPr="002D517D">
              <w:rPr>
                <w:lang w:val="uk-UA"/>
              </w:rPr>
              <w:t xml:space="preserve">h) </w:t>
            </w:r>
            <w:proofErr w:type="spellStart"/>
            <w:r w:rsidRPr="002D517D">
              <w:rPr>
                <w:lang w:val="uk-UA"/>
              </w:rPr>
              <w:t>GDPR</w:t>
            </w:r>
            <w:proofErr w:type="spellEnd"/>
            <w:r w:rsidRPr="002D517D">
              <w:rPr>
                <w:lang w:val="uk-UA"/>
              </w:rPr>
              <w:t xml:space="preserve"> у поєднанні зі статтями 6 і 11 Закону про службу професійної медицини.</w:t>
            </w:r>
          </w:p>
        </w:tc>
      </w:tr>
      <w:tr w:rsidR="00CE5E9B" w:rsidRPr="00F552D8" w14:paraId="41A3AC73" w14:textId="77777777">
        <w:trPr>
          <w:trHeight w:hRule="exact" w:val="763"/>
          <w:jc w:val="center"/>
        </w:trPr>
        <w:tc>
          <w:tcPr>
            <w:tcW w:w="1426" w:type="dxa"/>
            <w:vMerge/>
            <w:tcBorders>
              <w:left w:val="single" w:sz="4" w:space="0" w:color="auto"/>
            </w:tcBorders>
            <w:shd w:val="clear" w:color="auto" w:fill="FFFFFF"/>
            <w:vAlign w:val="center"/>
          </w:tcPr>
          <w:p w14:paraId="1A61AC9E"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tcPr>
          <w:p w14:paraId="1E32C54B" w14:textId="77777777" w:rsidR="00DB5106" w:rsidRDefault="00DB5106">
            <w:pPr>
              <w:pStyle w:val="Bodytext20"/>
              <w:framePr w:w="11074" w:wrap="notBeside" w:vAnchor="text" w:hAnchor="text" w:xAlign="center" w:y="1"/>
              <w:shd w:val="clear" w:color="auto" w:fill="auto"/>
              <w:spacing w:line="170" w:lineRule="exact"/>
              <w:jc w:val="left"/>
              <w:rPr>
                <w:lang w:val="uk-UA"/>
              </w:rPr>
            </w:pPr>
          </w:p>
          <w:p w14:paraId="1CC7894B" w14:textId="77777777" w:rsidR="00DB5106" w:rsidRDefault="00DB5106">
            <w:pPr>
              <w:pStyle w:val="Bodytext20"/>
              <w:framePr w:w="11074" w:wrap="notBeside" w:vAnchor="text" w:hAnchor="text" w:xAlign="center" w:y="1"/>
              <w:shd w:val="clear" w:color="auto" w:fill="auto"/>
              <w:spacing w:line="170" w:lineRule="exact"/>
              <w:jc w:val="left"/>
              <w:rPr>
                <w:lang w:val="uk-UA"/>
              </w:rPr>
            </w:pPr>
          </w:p>
          <w:p w14:paraId="3027F5C0" w14:textId="77777777" w:rsidR="00CE5E9B" w:rsidRPr="002D517D" w:rsidRDefault="00B47018">
            <w:pPr>
              <w:pStyle w:val="Bodytext20"/>
              <w:framePr w:w="11074" w:wrap="notBeside" w:vAnchor="text" w:hAnchor="text" w:xAlign="center" w:y="1"/>
              <w:shd w:val="clear" w:color="auto" w:fill="auto"/>
              <w:spacing w:line="170" w:lineRule="exact"/>
              <w:jc w:val="left"/>
              <w:rPr>
                <w:lang w:val="uk-UA"/>
              </w:rPr>
            </w:pPr>
            <w:r w:rsidRPr="002D517D">
              <w:rPr>
                <w:lang w:val="uk-UA"/>
              </w:rPr>
              <w:t>Ведення бухгалтерських книг і податкових розрахунків.</w:t>
            </w:r>
          </w:p>
        </w:tc>
        <w:tc>
          <w:tcPr>
            <w:tcW w:w="4546" w:type="dxa"/>
            <w:tcBorders>
              <w:top w:val="single" w:sz="4" w:space="0" w:color="auto"/>
              <w:left w:val="single" w:sz="4" w:space="0" w:color="auto"/>
              <w:right w:val="single" w:sz="4" w:space="0" w:color="auto"/>
            </w:tcBorders>
            <w:shd w:val="clear" w:color="auto" w:fill="FFFFFF"/>
            <w:vAlign w:val="bottom"/>
          </w:tcPr>
          <w:p w14:paraId="080BA41D" w14:textId="4DCC4D57" w:rsidR="00CE5E9B" w:rsidRPr="002D517D" w:rsidRDefault="00B47018" w:rsidP="006D792E">
            <w:pPr>
              <w:pStyle w:val="Bodytext20"/>
              <w:framePr w:w="11074" w:wrap="notBeside" w:vAnchor="text" w:hAnchor="text" w:xAlign="center" w:y="1"/>
              <w:shd w:val="clear" w:color="auto" w:fill="auto"/>
              <w:spacing w:line="221" w:lineRule="exact"/>
              <w:rPr>
                <w:lang w:val="uk-UA"/>
              </w:rPr>
            </w:pPr>
            <w:r w:rsidRPr="002D517D">
              <w:rPr>
                <w:lang w:val="uk-UA"/>
              </w:rPr>
              <w:t>Стаття 6</w:t>
            </w:r>
            <w:r w:rsidR="006D792E">
              <w:rPr>
                <w:lang w:val="uk-UA"/>
              </w:rPr>
              <w:t xml:space="preserve"> </w:t>
            </w:r>
            <w:proofErr w:type="spellStart"/>
            <w:r w:rsidR="006D792E">
              <w:rPr>
                <w:lang w:val="uk-UA"/>
              </w:rPr>
              <w:t>абз</w:t>
            </w:r>
            <w:proofErr w:type="spellEnd"/>
            <w:r w:rsidR="006D792E">
              <w:rPr>
                <w:lang w:val="uk-UA"/>
              </w:rPr>
              <w:t xml:space="preserve">. </w:t>
            </w:r>
            <w:r w:rsidRPr="002D517D">
              <w:rPr>
                <w:lang w:val="uk-UA"/>
              </w:rPr>
              <w:t>1</w:t>
            </w:r>
            <w:r w:rsidR="006D792E">
              <w:rPr>
                <w:lang w:val="uk-UA"/>
              </w:rPr>
              <w:t xml:space="preserve"> літ. </w:t>
            </w:r>
            <w:r w:rsidRPr="002D517D">
              <w:rPr>
                <w:lang w:val="uk-UA"/>
              </w:rPr>
              <w:t xml:space="preserve">c) </w:t>
            </w:r>
            <w:proofErr w:type="spellStart"/>
            <w:r w:rsidRPr="002D517D">
              <w:rPr>
                <w:lang w:val="uk-UA"/>
              </w:rPr>
              <w:t>GDPR</w:t>
            </w:r>
            <w:proofErr w:type="spellEnd"/>
            <w:r w:rsidRPr="002D517D">
              <w:rPr>
                <w:lang w:val="uk-UA"/>
              </w:rPr>
              <w:t xml:space="preserve"> у поєднанні з положеннями Закону про бухгалтерський облік від 29 вересня 1994 року та Закону від 11 березня 2004 року про податок на товари та послуги.</w:t>
            </w:r>
          </w:p>
        </w:tc>
      </w:tr>
      <w:tr w:rsidR="00CE5E9B" w:rsidRPr="00F552D8" w14:paraId="2276CD67" w14:textId="77777777">
        <w:trPr>
          <w:trHeight w:hRule="exact" w:val="547"/>
          <w:jc w:val="center"/>
        </w:trPr>
        <w:tc>
          <w:tcPr>
            <w:tcW w:w="1426" w:type="dxa"/>
            <w:vMerge/>
            <w:tcBorders>
              <w:left w:val="single" w:sz="4" w:space="0" w:color="auto"/>
            </w:tcBorders>
            <w:shd w:val="clear" w:color="auto" w:fill="FFFFFF"/>
            <w:vAlign w:val="center"/>
          </w:tcPr>
          <w:p w14:paraId="3F1B8F4B"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vAlign w:val="bottom"/>
          </w:tcPr>
          <w:p w14:paraId="1F551015" w14:textId="33FE2FA6"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lang w:val="uk-UA"/>
              </w:rPr>
              <w:t xml:space="preserve">Захист прав і </w:t>
            </w:r>
            <w:r w:rsidR="00613130" w:rsidRPr="002D517D">
              <w:rPr>
                <w:lang w:val="uk-UA"/>
              </w:rPr>
              <w:t>відшкодування</w:t>
            </w:r>
            <w:r w:rsidRPr="002D517D">
              <w:rPr>
                <w:lang w:val="uk-UA"/>
              </w:rPr>
              <w:t xml:space="preserve"> претензій у зв'язку з нашим бізнесом.</w:t>
            </w:r>
          </w:p>
        </w:tc>
        <w:tc>
          <w:tcPr>
            <w:tcW w:w="4546" w:type="dxa"/>
            <w:tcBorders>
              <w:top w:val="single" w:sz="4" w:space="0" w:color="auto"/>
              <w:left w:val="single" w:sz="4" w:space="0" w:color="auto"/>
              <w:right w:val="single" w:sz="4" w:space="0" w:color="auto"/>
            </w:tcBorders>
            <w:shd w:val="clear" w:color="auto" w:fill="FFFFFF"/>
            <w:vAlign w:val="bottom"/>
          </w:tcPr>
          <w:p w14:paraId="1D56B552" w14:textId="78B46B1C" w:rsidR="00CE5E9B" w:rsidRPr="002D517D" w:rsidRDefault="00DB2BA2" w:rsidP="00041A69">
            <w:pPr>
              <w:pStyle w:val="Bodytext20"/>
              <w:framePr w:w="11074" w:wrap="notBeside" w:vAnchor="text" w:hAnchor="text" w:xAlign="center" w:y="1"/>
              <w:shd w:val="clear" w:color="auto" w:fill="auto"/>
              <w:spacing w:line="221" w:lineRule="exact"/>
              <w:rPr>
                <w:lang w:val="uk-UA"/>
              </w:rPr>
            </w:pPr>
            <w:r w:rsidRPr="002D517D">
              <w:rPr>
                <w:lang w:val="uk-UA"/>
              </w:rPr>
              <w:t>З</w:t>
            </w:r>
            <w:r w:rsidR="00B47018" w:rsidRPr="002D517D">
              <w:rPr>
                <w:lang w:val="uk-UA"/>
              </w:rPr>
              <w:t xml:space="preserve">аконний інтерес </w:t>
            </w:r>
            <w:r w:rsidR="00613130" w:rsidRPr="002D517D">
              <w:rPr>
                <w:lang w:val="uk-UA"/>
              </w:rPr>
              <w:t>Адміністратора</w:t>
            </w:r>
            <w:r w:rsidR="00B47018" w:rsidRPr="002D517D">
              <w:rPr>
                <w:lang w:val="uk-UA"/>
              </w:rPr>
              <w:t xml:space="preserve"> даних (стаття 6</w:t>
            </w:r>
            <w:r w:rsidR="00041A69">
              <w:rPr>
                <w:lang w:val="uk-UA"/>
              </w:rPr>
              <w:t xml:space="preserve"> </w:t>
            </w:r>
            <w:proofErr w:type="spellStart"/>
            <w:r w:rsidR="00041A69">
              <w:rPr>
                <w:lang w:val="uk-UA"/>
              </w:rPr>
              <w:t>абз</w:t>
            </w:r>
            <w:proofErr w:type="spellEnd"/>
            <w:r w:rsidR="00041A69">
              <w:rPr>
                <w:lang w:val="uk-UA"/>
              </w:rPr>
              <w:t xml:space="preserve">. </w:t>
            </w:r>
            <w:r w:rsidR="00B47018" w:rsidRPr="002D517D">
              <w:rPr>
                <w:lang w:val="uk-UA"/>
              </w:rPr>
              <w:t>1</w:t>
            </w:r>
            <w:r w:rsidR="00041A69">
              <w:rPr>
                <w:lang w:val="uk-UA"/>
              </w:rPr>
              <w:t xml:space="preserve"> літ. </w:t>
            </w:r>
            <w:r w:rsidR="00B47018" w:rsidRPr="002D517D">
              <w:rPr>
                <w:lang w:val="uk-UA"/>
              </w:rPr>
              <w:t xml:space="preserve">f) </w:t>
            </w:r>
            <w:proofErr w:type="spellStart"/>
            <w:r w:rsidR="00B47018" w:rsidRPr="002D517D">
              <w:rPr>
                <w:lang w:val="uk-UA"/>
              </w:rPr>
              <w:t>GDPR</w:t>
            </w:r>
            <w:proofErr w:type="spellEnd"/>
            <w:r w:rsidR="00B47018" w:rsidRPr="002D517D">
              <w:rPr>
                <w:lang w:val="uk-UA"/>
              </w:rPr>
              <w:t>).</w:t>
            </w:r>
          </w:p>
        </w:tc>
      </w:tr>
      <w:tr w:rsidR="00CE5E9B" w:rsidRPr="00F552D8" w14:paraId="0F3CF0C1" w14:textId="77777777">
        <w:trPr>
          <w:trHeight w:hRule="exact" w:val="984"/>
          <w:jc w:val="center"/>
        </w:trPr>
        <w:tc>
          <w:tcPr>
            <w:tcW w:w="1426" w:type="dxa"/>
            <w:vMerge/>
            <w:tcBorders>
              <w:left w:val="single" w:sz="4" w:space="0" w:color="auto"/>
            </w:tcBorders>
            <w:shd w:val="clear" w:color="auto" w:fill="FFFFFF"/>
            <w:vAlign w:val="center"/>
          </w:tcPr>
          <w:p w14:paraId="42B2AE40"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vAlign w:val="bottom"/>
          </w:tcPr>
          <w:p w14:paraId="5A072A7A" w14:textId="77777777" w:rsidR="00390938" w:rsidRDefault="00B47018">
            <w:pPr>
              <w:pStyle w:val="Bodytext20"/>
              <w:framePr w:w="11074" w:wrap="notBeside" w:vAnchor="text" w:hAnchor="text" w:xAlign="center" w:y="1"/>
              <w:shd w:val="clear" w:color="auto" w:fill="auto"/>
              <w:spacing w:line="221" w:lineRule="exact"/>
              <w:rPr>
                <w:lang w:val="uk-UA"/>
              </w:rPr>
            </w:pPr>
            <w:r w:rsidRPr="002D517D">
              <w:rPr>
                <w:lang w:val="uk-UA"/>
              </w:rPr>
              <w:t xml:space="preserve">Якщо ви дали згоду на маркетингові комунікації, ваші дані можуть бути використані в маркетингових цілях щодо продуктів і послуг, </w:t>
            </w:r>
          </w:p>
          <w:p w14:paraId="5BD3B22D" w14:textId="5FF56DC0" w:rsidR="00CE5E9B" w:rsidRPr="002D517D" w:rsidRDefault="00B47018">
            <w:pPr>
              <w:pStyle w:val="Bodytext20"/>
              <w:framePr w:w="11074" w:wrap="notBeside" w:vAnchor="text" w:hAnchor="text" w:xAlign="center" w:y="1"/>
              <w:shd w:val="clear" w:color="auto" w:fill="auto"/>
              <w:spacing w:line="221" w:lineRule="exact"/>
              <w:rPr>
                <w:lang w:val="uk-UA"/>
              </w:rPr>
            </w:pPr>
            <w:r w:rsidRPr="002D517D">
              <w:rPr>
                <w:lang w:val="uk-UA"/>
              </w:rPr>
              <w:t>які ми пропонуємо (по телефону та / або електронною поштою)</w:t>
            </w:r>
          </w:p>
        </w:tc>
        <w:tc>
          <w:tcPr>
            <w:tcW w:w="4546" w:type="dxa"/>
            <w:tcBorders>
              <w:top w:val="single" w:sz="4" w:space="0" w:color="auto"/>
              <w:left w:val="single" w:sz="4" w:space="0" w:color="auto"/>
              <w:right w:val="single" w:sz="4" w:space="0" w:color="auto"/>
            </w:tcBorders>
            <w:shd w:val="clear" w:color="auto" w:fill="FFFFFF"/>
            <w:vAlign w:val="bottom"/>
          </w:tcPr>
          <w:p w14:paraId="63675BE3" w14:textId="62E0B10E" w:rsidR="00CE5E9B" w:rsidRPr="002D517D" w:rsidRDefault="00B47018" w:rsidP="00041A69">
            <w:pPr>
              <w:pStyle w:val="Bodytext20"/>
              <w:framePr w:w="11074" w:wrap="notBeside" w:vAnchor="text" w:hAnchor="text" w:xAlign="center" w:y="1"/>
              <w:shd w:val="clear" w:color="auto" w:fill="auto"/>
              <w:spacing w:line="221" w:lineRule="exact"/>
              <w:rPr>
                <w:lang w:val="uk-UA"/>
              </w:rPr>
            </w:pPr>
            <w:r w:rsidRPr="002D517D">
              <w:rPr>
                <w:lang w:val="uk-UA"/>
              </w:rPr>
              <w:t>Ваша згода відповідно до статті 6</w:t>
            </w:r>
            <w:r w:rsidR="00041A69">
              <w:rPr>
                <w:lang w:val="uk-UA"/>
              </w:rPr>
              <w:t xml:space="preserve"> </w:t>
            </w:r>
            <w:r w:rsidR="00041A69" w:rsidRPr="00041A69">
              <w:rPr>
                <w:lang w:val="uk-UA"/>
              </w:rPr>
              <w:t xml:space="preserve"> </w:t>
            </w:r>
            <w:proofErr w:type="spellStart"/>
            <w:r w:rsidR="00041A69" w:rsidRPr="00041A69">
              <w:rPr>
                <w:lang w:val="uk-UA"/>
              </w:rPr>
              <w:t>абз</w:t>
            </w:r>
            <w:proofErr w:type="spellEnd"/>
            <w:r w:rsidR="00041A69" w:rsidRPr="00041A69">
              <w:rPr>
                <w:lang w:val="uk-UA"/>
              </w:rPr>
              <w:t xml:space="preserve">. </w:t>
            </w:r>
            <w:r w:rsidRPr="002D517D">
              <w:rPr>
                <w:lang w:val="uk-UA"/>
              </w:rPr>
              <w:t>1</w:t>
            </w:r>
            <w:r w:rsidR="00041A69">
              <w:rPr>
                <w:lang w:val="uk-UA"/>
              </w:rPr>
              <w:t xml:space="preserve"> літ. </w:t>
            </w:r>
            <w:r w:rsidRPr="002D517D">
              <w:rPr>
                <w:lang w:val="uk-UA"/>
              </w:rPr>
              <w:t xml:space="preserve">a) </w:t>
            </w:r>
            <w:proofErr w:type="spellStart"/>
            <w:r w:rsidRPr="002D517D">
              <w:rPr>
                <w:lang w:val="uk-UA"/>
              </w:rPr>
              <w:t>GDPR</w:t>
            </w:r>
            <w:proofErr w:type="spellEnd"/>
            <w:r w:rsidRPr="002D517D">
              <w:rPr>
                <w:lang w:val="uk-UA"/>
              </w:rPr>
              <w:t xml:space="preserve"> у поєднанні зі статтею 172 Закону про телекомунікації або статтею 10 Закону про надання електронних послуг (залежно від форми зв'язку - по телефону або в електронному вигляді).</w:t>
            </w:r>
          </w:p>
        </w:tc>
      </w:tr>
      <w:tr w:rsidR="00CE5E9B" w:rsidRPr="002D517D" w14:paraId="66332059" w14:textId="77777777">
        <w:trPr>
          <w:trHeight w:hRule="exact" w:val="763"/>
          <w:jc w:val="center"/>
        </w:trPr>
        <w:tc>
          <w:tcPr>
            <w:tcW w:w="1426" w:type="dxa"/>
            <w:vMerge/>
            <w:tcBorders>
              <w:left w:val="single" w:sz="4" w:space="0" w:color="auto"/>
            </w:tcBorders>
            <w:shd w:val="clear" w:color="auto" w:fill="FFFFFF"/>
            <w:vAlign w:val="center"/>
          </w:tcPr>
          <w:p w14:paraId="2FECD50F"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tcPr>
          <w:p w14:paraId="2BB67C17" w14:textId="2698C1EA" w:rsidR="00CE5E9B" w:rsidRPr="002D517D" w:rsidRDefault="00B47018">
            <w:pPr>
              <w:pStyle w:val="Bodytext20"/>
              <w:framePr w:w="11074" w:wrap="notBeside" w:vAnchor="text" w:hAnchor="text" w:xAlign="center" w:y="1"/>
              <w:shd w:val="clear" w:color="auto" w:fill="auto"/>
              <w:spacing w:line="221" w:lineRule="exact"/>
              <w:jc w:val="left"/>
              <w:rPr>
                <w:lang w:val="uk-UA"/>
              </w:rPr>
            </w:pPr>
            <w:r w:rsidRPr="002D517D">
              <w:rPr>
                <w:lang w:val="uk-UA"/>
              </w:rPr>
              <w:t>Забезпеч</w:t>
            </w:r>
            <w:r w:rsidR="00613130" w:rsidRPr="002D517D">
              <w:rPr>
                <w:lang w:val="uk-UA"/>
              </w:rPr>
              <w:t>ення</w:t>
            </w:r>
            <w:r w:rsidRPr="002D517D">
              <w:rPr>
                <w:lang w:val="uk-UA"/>
              </w:rPr>
              <w:t xml:space="preserve"> безпек</w:t>
            </w:r>
            <w:r w:rsidR="00613130" w:rsidRPr="002D517D">
              <w:rPr>
                <w:lang w:val="uk-UA"/>
              </w:rPr>
              <w:t>и</w:t>
            </w:r>
            <w:r w:rsidRPr="002D517D">
              <w:rPr>
                <w:lang w:val="uk-UA"/>
              </w:rPr>
              <w:t xml:space="preserve"> пацієнтів за допомогою відеоспостереження.</w:t>
            </w:r>
          </w:p>
        </w:tc>
        <w:tc>
          <w:tcPr>
            <w:tcW w:w="4546" w:type="dxa"/>
            <w:tcBorders>
              <w:top w:val="single" w:sz="4" w:space="0" w:color="auto"/>
              <w:left w:val="single" w:sz="4" w:space="0" w:color="auto"/>
              <w:right w:val="single" w:sz="4" w:space="0" w:color="auto"/>
            </w:tcBorders>
            <w:shd w:val="clear" w:color="auto" w:fill="FFFFFF"/>
            <w:vAlign w:val="bottom"/>
          </w:tcPr>
          <w:p w14:paraId="12C33774" w14:textId="7F81282E" w:rsidR="00CE5E9B" w:rsidRPr="002D517D" w:rsidRDefault="00F8570D" w:rsidP="00041A69">
            <w:pPr>
              <w:pStyle w:val="Bodytext20"/>
              <w:framePr w:w="11074" w:wrap="notBeside" w:vAnchor="text" w:hAnchor="text" w:xAlign="center" w:y="1"/>
              <w:shd w:val="clear" w:color="auto" w:fill="auto"/>
              <w:spacing w:line="221" w:lineRule="exact"/>
              <w:rPr>
                <w:lang w:val="uk-UA"/>
              </w:rPr>
            </w:pPr>
            <w:r w:rsidRPr="002D517D">
              <w:rPr>
                <w:lang w:val="uk-UA"/>
              </w:rPr>
              <w:t>З</w:t>
            </w:r>
            <w:r w:rsidR="00B47018" w:rsidRPr="002D517D">
              <w:rPr>
                <w:lang w:val="uk-UA"/>
              </w:rPr>
              <w:t xml:space="preserve">аконний інтерес </w:t>
            </w:r>
            <w:r w:rsidR="00613130" w:rsidRPr="002D517D">
              <w:rPr>
                <w:lang w:val="uk-UA"/>
              </w:rPr>
              <w:t>Адміністратора</w:t>
            </w:r>
            <w:r w:rsidR="00B47018" w:rsidRPr="002D517D">
              <w:rPr>
                <w:lang w:val="uk-UA"/>
              </w:rPr>
              <w:t xml:space="preserve"> даних (стаття 6</w:t>
            </w:r>
            <w:r w:rsidR="00041A69">
              <w:rPr>
                <w:lang w:val="uk-UA"/>
              </w:rPr>
              <w:t xml:space="preserve"> </w:t>
            </w:r>
            <w:r w:rsidR="00041A69" w:rsidRPr="00041A69">
              <w:rPr>
                <w:lang w:val="ru-RU"/>
              </w:rPr>
              <w:t xml:space="preserve"> </w:t>
            </w:r>
            <w:proofErr w:type="spellStart"/>
            <w:r w:rsidR="00041A69" w:rsidRPr="00041A69">
              <w:rPr>
                <w:lang w:val="uk-UA"/>
              </w:rPr>
              <w:t>абз</w:t>
            </w:r>
            <w:proofErr w:type="spellEnd"/>
            <w:r w:rsidR="00041A69" w:rsidRPr="00041A69">
              <w:rPr>
                <w:lang w:val="uk-UA"/>
              </w:rPr>
              <w:t xml:space="preserve">. </w:t>
            </w:r>
            <w:r w:rsidR="00B47018" w:rsidRPr="002D517D">
              <w:rPr>
                <w:lang w:val="uk-UA"/>
              </w:rPr>
              <w:t>1</w:t>
            </w:r>
            <w:r w:rsidR="00041A69">
              <w:rPr>
                <w:lang w:val="uk-UA"/>
              </w:rPr>
              <w:t xml:space="preserve"> літ. </w:t>
            </w:r>
            <w:r w:rsidR="00B47018" w:rsidRPr="002D517D">
              <w:rPr>
                <w:lang w:val="uk-UA"/>
              </w:rPr>
              <w:t xml:space="preserve">f) </w:t>
            </w:r>
            <w:proofErr w:type="spellStart"/>
            <w:r w:rsidR="00B47018" w:rsidRPr="002D517D">
              <w:rPr>
                <w:lang w:val="uk-UA"/>
              </w:rPr>
              <w:t>GDPR</w:t>
            </w:r>
            <w:proofErr w:type="spellEnd"/>
            <w:r w:rsidR="00B47018" w:rsidRPr="002D517D">
              <w:rPr>
                <w:lang w:val="uk-UA"/>
              </w:rPr>
              <w:t xml:space="preserve">) у поєднанні зі статтею </w:t>
            </w:r>
            <w:proofErr w:type="spellStart"/>
            <w:r w:rsidR="00B47018" w:rsidRPr="002D517D">
              <w:rPr>
                <w:lang w:val="uk-UA"/>
              </w:rPr>
              <w:t>23а</w:t>
            </w:r>
            <w:proofErr w:type="spellEnd"/>
            <w:r w:rsidR="00B47018" w:rsidRPr="002D517D">
              <w:rPr>
                <w:lang w:val="uk-UA"/>
              </w:rPr>
              <w:t xml:space="preserve"> Закону від 15 квітня 2011 року про медичну діяльність.</w:t>
            </w:r>
          </w:p>
        </w:tc>
      </w:tr>
      <w:tr w:rsidR="00CE5E9B" w:rsidRPr="001A0B2B" w14:paraId="3E651D2E" w14:textId="77777777">
        <w:trPr>
          <w:trHeight w:hRule="exact" w:val="768"/>
          <w:jc w:val="center"/>
        </w:trPr>
        <w:tc>
          <w:tcPr>
            <w:tcW w:w="1426" w:type="dxa"/>
            <w:vMerge/>
            <w:tcBorders>
              <w:left w:val="single" w:sz="4" w:space="0" w:color="auto"/>
            </w:tcBorders>
            <w:shd w:val="clear" w:color="auto" w:fill="FFFFFF"/>
            <w:vAlign w:val="center"/>
          </w:tcPr>
          <w:p w14:paraId="526CF3E9"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tcBorders>
            <w:shd w:val="clear" w:color="auto" w:fill="FFFFFF"/>
            <w:vAlign w:val="bottom"/>
          </w:tcPr>
          <w:p w14:paraId="52E7D77E" w14:textId="77777777" w:rsidR="00390938" w:rsidRDefault="00B47018">
            <w:pPr>
              <w:pStyle w:val="Bodytext20"/>
              <w:framePr w:w="11074" w:wrap="notBeside" w:vAnchor="text" w:hAnchor="text" w:xAlign="center" w:y="1"/>
              <w:shd w:val="clear" w:color="auto" w:fill="auto"/>
              <w:spacing w:line="221" w:lineRule="exact"/>
              <w:rPr>
                <w:lang w:val="uk-UA"/>
              </w:rPr>
            </w:pPr>
            <w:r w:rsidRPr="002D517D">
              <w:rPr>
                <w:lang w:val="uk-UA"/>
              </w:rPr>
              <w:t>Перевірк</w:t>
            </w:r>
            <w:r w:rsidR="00206450" w:rsidRPr="002D517D">
              <w:rPr>
                <w:lang w:val="uk-UA"/>
              </w:rPr>
              <w:t>и</w:t>
            </w:r>
            <w:r w:rsidRPr="002D517D">
              <w:rPr>
                <w:lang w:val="uk-UA"/>
              </w:rPr>
              <w:t xml:space="preserve"> особистості пацієнта та особи, уповноваженої пацієнтом на доступ до медичних даних (медична документація та</w:t>
            </w:r>
          </w:p>
          <w:p w14:paraId="38D61BF8" w14:textId="2342F03D" w:rsidR="00CE5E9B" w:rsidRPr="002D517D" w:rsidRDefault="00B47018">
            <w:pPr>
              <w:pStyle w:val="Bodytext20"/>
              <w:framePr w:w="11074" w:wrap="notBeside" w:vAnchor="text" w:hAnchor="text" w:xAlign="center" w:y="1"/>
              <w:shd w:val="clear" w:color="auto" w:fill="auto"/>
              <w:spacing w:line="221" w:lineRule="exact"/>
              <w:rPr>
                <w:lang w:val="uk-UA"/>
              </w:rPr>
            </w:pPr>
            <w:r w:rsidRPr="002D517D">
              <w:rPr>
                <w:lang w:val="uk-UA"/>
              </w:rPr>
              <w:t xml:space="preserve"> інформація про стан здоров'я)</w:t>
            </w:r>
          </w:p>
        </w:tc>
        <w:tc>
          <w:tcPr>
            <w:tcW w:w="4546" w:type="dxa"/>
            <w:tcBorders>
              <w:top w:val="single" w:sz="4" w:space="0" w:color="auto"/>
              <w:left w:val="single" w:sz="4" w:space="0" w:color="auto"/>
              <w:right w:val="single" w:sz="4" w:space="0" w:color="auto"/>
            </w:tcBorders>
            <w:shd w:val="clear" w:color="auto" w:fill="FFFFFF"/>
          </w:tcPr>
          <w:p w14:paraId="08FBC945" w14:textId="3FFA46F8" w:rsidR="00CE5E9B" w:rsidRPr="002D517D" w:rsidRDefault="00F8570D" w:rsidP="001A0B2B">
            <w:pPr>
              <w:pStyle w:val="Bodytext20"/>
              <w:framePr w:w="11074" w:wrap="notBeside" w:vAnchor="text" w:hAnchor="text" w:xAlign="center" w:y="1"/>
              <w:shd w:val="clear" w:color="auto" w:fill="auto"/>
              <w:spacing w:line="221" w:lineRule="exact"/>
              <w:rPr>
                <w:lang w:val="uk-UA"/>
              </w:rPr>
            </w:pPr>
            <w:r w:rsidRPr="002D517D">
              <w:rPr>
                <w:lang w:val="uk-UA"/>
              </w:rPr>
              <w:t>З</w:t>
            </w:r>
            <w:r w:rsidR="00B47018" w:rsidRPr="002D517D">
              <w:rPr>
                <w:lang w:val="uk-UA"/>
              </w:rPr>
              <w:t xml:space="preserve">аконний інтерес </w:t>
            </w:r>
            <w:r w:rsidR="00206450" w:rsidRPr="002D517D">
              <w:rPr>
                <w:lang w:val="uk-UA"/>
              </w:rPr>
              <w:t>Адміністратора</w:t>
            </w:r>
            <w:r w:rsidR="00B47018" w:rsidRPr="002D517D">
              <w:rPr>
                <w:lang w:val="uk-UA"/>
              </w:rPr>
              <w:t xml:space="preserve"> даних (стаття 6</w:t>
            </w:r>
            <w:r w:rsidR="001A0B2B">
              <w:rPr>
                <w:lang w:val="uk-UA"/>
              </w:rPr>
              <w:t xml:space="preserve"> </w:t>
            </w:r>
            <w:proofErr w:type="spellStart"/>
            <w:r w:rsidR="001A0B2B">
              <w:rPr>
                <w:lang w:val="uk-UA"/>
              </w:rPr>
              <w:t>абз</w:t>
            </w:r>
            <w:proofErr w:type="spellEnd"/>
            <w:r w:rsidR="001A0B2B">
              <w:rPr>
                <w:lang w:val="uk-UA"/>
              </w:rPr>
              <w:t xml:space="preserve">. </w:t>
            </w:r>
            <w:r w:rsidR="00B47018" w:rsidRPr="002D517D">
              <w:rPr>
                <w:lang w:val="uk-UA"/>
              </w:rPr>
              <w:t>1</w:t>
            </w:r>
            <w:r w:rsidR="001A0B2B">
              <w:rPr>
                <w:lang w:val="uk-UA"/>
              </w:rPr>
              <w:t xml:space="preserve"> літ. </w:t>
            </w:r>
            <w:r w:rsidR="00B47018" w:rsidRPr="002D517D">
              <w:rPr>
                <w:lang w:val="uk-UA"/>
              </w:rPr>
              <w:t xml:space="preserve">f) </w:t>
            </w:r>
            <w:proofErr w:type="spellStart"/>
            <w:r w:rsidR="00B47018" w:rsidRPr="002D517D">
              <w:rPr>
                <w:lang w:val="uk-UA"/>
              </w:rPr>
              <w:t>GDPR</w:t>
            </w:r>
            <w:proofErr w:type="spellEnd"/>
            <w:r w:rsidR="00B47018" w:rsidRPr="002D517D">
              <w:rPr>
                <w:lang w:val="uk-UA"/>
              </w:rPr>
              <w:t>).</w:t>
            </w:r>
          </w:p>
        </w:tc>
      </w:tr>
      <w:tr w:rsidR="00CE5E9B" w:rsidRPr="00F552D8" w14:paraId="2F500956" w14:textId="77777777">
        <w:trPr>
          <w:trHeight w:hRule="exact" w:val="1488"/>
          <w:jc w:val="center"/>
        </w:trPr>
        <w:tc>
          <w:tcPr>
            <w:tcW w:w="1426" w:type="dxa"/>
            <w:vMerge/>
            <w:tcBorders>
              <w:left w:val="single" w:sz="4" w:space="0" w:color="auto"/>
              <w:bottom w:val="single" w:sz="4" w:space="0" w:color="auto"/>
            </w:tcBorders>
            <w:shd w:val="clear" w:color="auto" w:fill="FFFFFF"/>
            <w:vAlign w:val="center"/>
          </w:tcPr>
          <w:p w14:paraId="481D41A1" w14:textId="77777777" w:rsidR="00CE5E9B" w:rsidRPr="002D517D" w:rsidRDefault="00CE5E9B">
            <w:pPr>
              <w:framePr w:w="11074" w:wrap="notBeside" w:vAnchor="text" w:hAnchor="text" w:xAlign="center" w:y="1"/>
              <w:rPr>
                <w:lang w:val="uk-UA"/>
              </w:rPr>
            </w:pPr>
          </w:p>
        </w:tc>
        <w:tc>
          <w:tcPr>
            <w:tcW w:w="5102" w:type="dxa"/>
            <w:tcBorders>
              <w:top w:val="single" w:sz="4" w:space="0" w:color="auto"/>
              <w:left w:val="single" w:sz="4" w:space="0" w:color="auto"/>
              <w:bottom w:val="single" w:sz="4" w:space="0" w:color="auto"/>
            </w:tcBorders>
            <w:shd w:val="clear" w:color="auto" w:fill="FFFFFF"/>
          </w:tcPr>
          <w:p w14:paraId="256BA81D" w14:textId="77777777" w:rsidR="00CE5E9B" w:rsidRPr="002D517D" w:rsidRDefault="00B47018">
            <w:pPr>
              <w:pStyle w:val="Bodytext20"/>
              <w:framePr w:w="11074" w:wrap="notBeside" w:vAnchor="text" w:hAnchor="text" w:xAlign="center" w:y="1"/>
              <w:shd w:val="clear" w:color="auto" w:fill="auto"/>
              <w:rPr>
                <w:lang w:val="uk-UA"/>
              </w:rPr>
            </w:pPr>
            <w:r w:rsidRPr="002D517D">
              <w:rPr>
                <w:lang w:val="uk-UA"/>
              </w:rPr>
              <w:t>У разі листування в традиційній та електронній формі з використанням електронної пошти та контактних форм ваші дані обробляються з метою ведення контакту, в тому числі для відповіді на поставлені питання.</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2E1D2638" w14:textId="3ED39E5A" w:rsidR="00CE5E9B" w:rsidRPr="002D517D" w:rsidRDefault="00F8570D">
            <w:pPr>
              <w:pStyle w:val="Bodytext20"/>
              <w:framePr w:w="11074" w:wrap="notBeside" w:vAnchor="text" w:hAnchor="text" w:xAlign="center" w:y="1"/>
              <w:shd w:val="clear" w:color="auto" w:fill="auto"/>
              <w:spacing w:line="226" w:lineRule="exact"/>
              <w:rPr>
                <w:lang w:val="uk-UA"/>
              </w:rPr>
            </w:pPr>
            <w:r w:rsidRPr="002D517D">
              <w:rPr>
                <w:lang w:val="uk-UA"/>
              </w:rPr>
              <w:t>З</w:t>
            </w:r>
            <w:r w:rsidR="00B47018" w:rsidRPr="002D517D">
              <w:rPr>
                <w:lang w:val="uk-UA"/>
              </w:rPr>
              <w:t xml:space="preserve">аконний інтерес </w:t>
            </w:r>
            <w:r w:rsidR="00206450" w:rsidRPr="002D517D">
              <w:rPr>
                <w:lang w:val="uk-UA"/>
              </w:rPr>
              <w:t>Адміністратора</w:t>
            </w:r>
            <w:r w:rsidR="00B47018" w:rsidRPr="002D517D">
              <w:rPr>
                <w:lang w:val="uk-UA"/>
              </w:rPr>
              <w:t xml:space="preserve"> даних (</w:t>
            </w:r>
            <w:r w:rsidR="00A003BB" w:rsidRPr="00A003BB">
              <w:rPr>
                <w:lang w:val="ru-RU"/>
              </w:rPr>
              <w:t xml:space="preserve"> </w:t>
            </w:r>
            <w:r w:rsidR="00A003BB" w:rsidRPr="00A003BB">
              <w:rPr>
                <w:lang w:val="uk-UA"/>
              </w:rPr>
              <w:t xml:space="preserve">стаття 6 </w:t>
            </w:r>
            <w:proofErr w:type="spellStart"/>
            <w:r w:rsidR="00A003BB" w:rsidRPr="00A003BB">
              <w:rPr>
                <w:lang w:val="uk-UA"/>
              </w:rPr>
              <w:t>абз</w:t>
            </w:r>
            <w:proofErr w:type="spellEnd"/>
            <w:r w:rsidR="00A003BB" w:rsidRPr="00A003BB">
              <w:rPr>
                <w:lang w:val="uk-UA"/>
              </w:rPr>
              <w:t xml:space="preserve">. 1 літ. f) </w:t>
            </w:r>
            <w:proofErr w:type="spellStart"/>
            <w:r w:rsidR="00B47018" w:rsidRPr="002D517D">
              <w:rPr>
                <w:lang w:val="uk-UA"/>
              </w:rPr>
              <w:t>GDPR</w:t>
            </w:r>
            <w:proofErr w:type="spellEnd"/>
            <w:r w:rsidR="00B47018" w:rsidRPr="002D517D">
              <w:rPr>
                <w:lang w:val="uk-UA"/>
              </w:rPr>
              <w:t>).</w:t>
            </w:r>
          </w:p>
        </w:tc>
      </w:tr>
    </w:tbl>
    <w:p w14:paraId="2C82FDA9" w14:textId="77777777" w:rsidR="00CE5E9B" w:rsidRPr="002D517D" w:rsidRDefault="00CE5E9B">
      <w:pPr>
        <w:framePr w:w="11074" w:wrap="notBeside" w:vAnchor="text" w:hAnchor="text" w:xAlign="center" w:y="1"/>
        <w:rPr>
          <w:sz w:val="2"/>
          <w:szCs w:val="2"/>
          <w:lang w:val="uk-UA"/>
        </w:rPr>
      </w:pPr>
    </w:p>
    <w:p w14:paraId="384A18EF" w14:textId="77777777" w:rsidR="00CE5E9B" w:rsidRPr="002D517D" w:rsidRDefault="00CE5E9B">
      <w:pPr>
        <w:rPr>
          <w:sz w:val="2"/>
          <w:szCs w:val="2"/>
          <w:lang w:val="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9638"/>
      </w:tblGrid>
      <w:tr w:rsidR="00CE5E9B" w:rsidRPr="00F552D8" w14:paraId="6B2DD212" w14:textId="77777777">
        <w:trPr>
          <w:trHeight w:hRule="exact" w:val="331"/>
          <w:jc w:val="center"/>
        </w:trPr>
        <w:tc>
          <w:tcPr>
            <w:tcW w:w="1421" w:type="dxa"/>
            <w:tcBorders>
              <w:top w:val="single" w:sz="4" w:space="0" w:color="auto"/>
              <w:left w:val="single" w:sz="4" w:space="0" w:color="auto"/>
            </w:tcBorders>
            <w:shd w:val="clear" w:color="auto" w:fill="FFFFFF"/>
          </w:tcPr>
          <w:p w14:paraId="0DAB48D1" w14:textId="77777777" w:rsidR="00CE5E9B" w:rsidRPr="002D517D" w:rsidRDefault="00CE5E9B">
            <w:pPr>
              <w:framePr w:w="11059" w:wrap="notBeside" w:vAnchor="text" w:hAnchor="text" w:xAlign="center" w:y="1"/>
              <w:rPr>
                <w:sz w:val="10"/>
                <w:szCs w:val="10"/>
                <w:lang w:val="uk-UA"/>
              </w:rPr>
            </w:pPr>
          </w:p>
        </w:tc>
        <w:tc>
          <w:tcPr>
            <w:tcW w:w="9638" w:type="dxa"/>
            <w:tcBorders>
              <w:top w:val="single" w:sz="4" w:space="0" w:color="auto"/>
              <w:left w:val="single" w:sz="4" w:space="0" w:color="auto"/>
              <w:right w:val="single" w:sz="4" w:space="0" w:color="auto"/>
            </w:tcBorders>
            <w:shd w:val="clear" w:color="auto" w:fill="FFFFFF"/>
          </w:tcPr>
          <w:p w14:paraId="7F15320B" w14:textId="77777777" w:rsidR="00CE5E9B" w:rsidRPr="002D517D" w:rsidRDefault="00CE5E9B">
            <w:pPr>
              <w:framePr w:w="11059" w:wrap="notBeside" w:vAnchor="text" w:hAnchor="text" w:xAlign="center" w:y="1"/>
              <w:rPr>
                <w:sz w:val="10"/>
                <w:szCs w:val="10"/>
                <w:lang w:val="uk-UA"/>
              </w:rPr>
            </w:pPr>
          </w:p>
        </w:tc>
      </w:tr>
      <w:tr w:rsidR="00CE5E9B" w:rsidRPr="00F552D8" w14:paraId="4EB6AFB5" w14:textId="77777777">
        <w:trPr>
          <w:trHeight w:hRule="exact" w:val="3941"/>
          <w:jc w:val="center"/>
        </w:trPr>
        <w:tc>
          <w:tcPr>
            <w:tcW w:w="1421" w:type="dxa"/>
            <w:tcBorders>
              <w:top w:val="single" w:sz="4" w:space="0" w:color="auto"/>
              <w:left w:val="single" w:sz="4" w:space="0" w:color="auto"/>
            </w:tcBorders>
            <w:shd w:val="clear" w:color="auto" w:fill="FFFFFF"/>
            <w:vAlign w:val="center"/>
          </w:tcPr>
          <w:p w14:paraId="69700342" w14:textId="2BA6F87D" w:rsidR="00CE5E9B" w:rsidRPr="002D517D" w:rsidRDefault="00B47018">
            <w:pPr>
              <w:pStyle w:val="Bodytext20"/>
              <w:framePr w:w="11059" w:wrap="notBeside" w:vAnchor="text" w:hAnchor="text" w:xAlign="center" w:y="1"/>
              <w:shd w:val="clear" w:color="auto" w:fill="auto"/>
              <w:spacing w:line="221" w:lineRule="exact"/>
              <w:jc w:val="left"/>
              <w:rPr>
                <w:lang w:val="uk-UA"/>
              </w:rPr>
            </w:pPr>
            <w:r w:rsidRPr="002D517D">
              <w:rPr>
                <w:rStyle w:val="Bodytext2Bold"/>
                <w:lang w:val="uk-UA"/>
              </w:rPr>
              <w:t>Період</w:t>
            </w:r>
            <w:r w:rsidR="00237CE2" w:rsidRPr="002D517D">
              <w:rPr>
                <w:lang w:val="uk-UA"/>
              </w:rPr>
              <w:t xml:space="preserve"> </w:t>
            </w:r>
            <w:r w:rsidR="00237CE2" w:rsidRPr="002D517D">
              <w:rPr>
                <w:rStyle w:val="Bodytext2Bold"/>
                <w:lang w:val="uk-UA"/>
              </w:rPr>
              <w:t>о</w:t>
            </w:r>
            <w:r w:rsidRPr="002D517D">
              <w:rPr>
                <w:rStyle w:val="Bodytext2Bold"/>
                <w:lang w:val="uk-UA"/>
              </w:rPr>
              <w:t>бробки</w:t>
            </w:r>
          </w:p>
          <w:p w14:paraId="0939D98A" w14:textId="2D16D4F4" w:rsidR="00CE5E9B" w:rsidRPr="002D517D" w:rsidRDefault="00237CE2">
            <w:pPr>
              <w:pStyle w:val="Bodytext20"/>
              <w:framePr w:w="11059" w:wrap="notBeside" w:vAnchor="text" w:hAnchor="text" w:xAlign="center" w:y="1"/>
              <w:shd w:val="clear" w:color="auto" w:fill="auto"/>
              <w:spacing w:line="221" w:lineRule="exact"/>
              <w:jc w:val="left"/>
              <w:rPr>
                <w:lang w:val="uk-UA"/>
              </w:rPr>
            </w:pPr>
            <w:r w:rsidRPr="002D517D">
              <w:rPr>
                <w:rStyle w:val="Bodytext2Bold"/>
                <w:lang w:val="uk-UA"/>
              </w:rPr>
              <w:t>д</w:t>
            </w:r>
            <w:r w:rsidR="00B47018" w:rsidRPr="002D517D">
              <w:rPr>
                <w:rStyle w:val="Bodytext2Bold"/>
                <w:lang w:val="uk-UA"/>
              </w:rPr>
              <w:t>ан</w:t>
            </w:r>
            <w:r w:rsidRPr="002D517D">
              <w:rPr>
                <w:rStyle w:val="Bodytext2Bold"/>
                <w:lang w:val="uk-UA"/>
              </w:rPr>
              <w:t>их</w:t>
            </w:r>
          </w:p>
        </w:tc>
        <w:tc>
          <w:tcPr>
            <w:tcW w:w="9638" w:type="dxa"/>
            <w:tcBorders>
              <w:top w:val="single" w:sz="4" w:space="0" w:color="auto"/>
              <w:left w:val="single" w:sz="4" w:space="0" w:color="auto"/>
              <w:right w:val="single" w:sz="4" w:space="0" w:color="auto"/>
            </w:tcBorders>
            <w:shd w:val="clear" w:color="auto" w:fill="FFFFFF"/>
            <w:vAlign w:val="bottom"/>
          </w:tcPr>
          <w:p w14:paraId="0B5B3F74" w14:textId="1591BC65"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Ваші дані будуть зберігатися протягом періоду, визначеного законом, і, зокрема, протягом періоду, що є результатом статті 29 Закону від 6 листопада 2008 року про права пацієнт</w:t>
            </w:r>
            <w:r w:rsidR="00B46AD1" w:rsidRPr="002D517D">
              <w:rPr>
                <w:lang w:val="uk-UA"/>
              </w:rPr>
              <w:t>а</w:t>
            </w:r>
            <w:r w:rsidRPr="002D517D">
              <w:rPr>
                <w:lang w:val="uk-UA"/>
              </w:rPr>
              <w:t xml:space="preserve"> та Омбудсмена</w:t>
            </w:r>
            <w:r w:rsidR="00B46AD1" w:rsidRPr="002D517D">
              <w:rPr>
                <w:lang w:val="uk-UA"/>
              </w:rPr>
              <w:t xml:space="preserve"> з прав пацієнта</w:t>
            </w:r>
            <w:r w:rsidRPr="002D517D">
              <w:rPr>
                <w:lang w:val="uk-UA"/>
              </w:rPr>
              <w:t>. Медичні записи, як правило, зберігаються не менше 20 років з кінця календарного року, в якому був зроблений останній запис. За певних законодавчих обставин цей термін може бути продовжений до 30 років. Після закінчення встановленого законом терміну зберігання медичні записи будуть знищені або видалені таким чином, що</w:t>
            </w:r>
            <w:r w:rsidR="005A753A" w:rsidRPr="002D517D">
              <w:rPr>
                <w:lang w:val="uk-UA"/>
              </w:rPr>
              <w:t>б</w:t>
            </w:r>
            <w:r w:rsidRPr="002D517D">
              <w:rPr>
                <w:lang w:val="uk-UA"/>
              </w:rPr>
              <w:t xml:space="preserve"> унеможлив</w:t>
            </w:r>
            <w:r w:rsidR="005A753A" w:rsidRPr="002D517D">
              <w:rPr>
                <w:lang w:val="uk-UA"/>
              </w:rPr>
              <w:t>ити</w:t>
            </w:r>
            <w:r w:rsidRPr="002D517D">
              <w:rPr>
                <w:lang w:val="uk-UA"/>
              </w:rPr>
              <w:t xml:space="preserve"> ідентифікацію пацієнта, до якого вона відноситься.</w:t>
            </w:r>
          </w:p>
          <w:p w14:paraId="469E0115" w14:textId="77777777"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Дані, що використовуються з метою врегулювання медичних послуг, а також дані, що використовуються для пред'явлення претензій, будуть оброблятися на період позовної давності цих вимог відповідно до положень Цивільного кодексу.</w:t>
            </w:r>
          </w:p>
          <w:p w14:paraId="369C6875" w14:textId="44C8969A"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 xml:space="preserve">Дані, оброблені з метою бухгалтерського обліку та податкових розрахунків, обробляються протягом 5 років з кінця календарного року, в якому </w:t>
            </w:r>
            <w:r w:rsidR="005A753A" w:rsidRPr="002D517D">
              <w:rPr>
                <w:lang w:val="uk-UA"/>
              </w:rPr>
              <w:t xml:space="preserve">повстало </w:t>
            </w:r>
            <w:r w:rsidRPr="002D517D">
              <w:rPr>
                <w:lang w:val="uk-UA"/>
              </w:rPr>
              <w:t>податкове зобов'язання.</w:t>
            </w:r>
          </w:p>
          <w:p w14:paraId="29602493" w14:textId="77777777"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 xml:space="preserve">Якщо ви дали згоду на спілкування в маркетингових цілях, дані будуть оброблятися до тих пір, поки ви не </w:t>
            </w:r>
            <w:proofErr w:type="spellStart"/>
            <w:r w:rsidRPr="002D517D">
              <w:rPr>
                <w:lang w:val="uk-UA"/>
              </w:rPr>
              <w:t>відкличете</w:t>
            </w:r>
            <w:proofErr w:type="spellEnd"/>
            <w:r w:rsidRPr="002D517D">
              <w:rPr>
                <w:lang w:val="uk-UA"/>
              </w:rPr>
              <w:t xml:space="preserve"> свою згоду або поки мета обробки не припиниться.</w:t>
            </w:r>
          </w:p>
          <w:p w14:paraId="6867ED99" w14:textId="77777777"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 xml:space="preserve">Дані, записані системою </w:t>
            </w:r>
            <w:proofErr w:type="spellStart"/>
            <w:r w:rsidRPr="002D517D">
              <w:rPr>
                <w:lang w:val="uk-UA"/>
              </w:rPr>
              <w:t>відеомоніторингу</w:t>
            </w:r>
            <w:proofErr w:type="spellEnd"/>
            <w:r w:rsidRPr="002D517D">
              <w:rPr>
                <w:lang w:val="uk-UA"/>
              </w:rPr>
              <w:t>, зберігаються протягом періоду не більше 3 місяців. Якщо записи зображень становлять або можуть бути доказами у провадженні, що здійснюється на підставі закону, цей строк продовжується до остаточного завершення провадження. Після цієї дати дані автоматично перезаписуються.</w:t>
            </w:r>
          </w:p>
          <w:p w14:paraId="7612EA62" w14:textId="1051A2C8" w:rsidR="00CE5E9B" w:rsidRPr="002D517D" w:rsidRDefault="00B47018">
            <w:pPr>
              <w:pStyle w:val="Bodytext20"/>
              <w:framePr w:w="11059" w:wrap="notBeside" w:vAnchor="text" w:hAnchor="text" w:xAlign="center" w:y="1"/>
              <w:shd w:val="clear" w:color="auto" w:fill="auto"/>
              <w:spacing w:line="226" w:lineRule="exact"/>
              <w:rPr>
                <w:lang w:val="uk-UA"/>
              </w:rPr>
            </w:pPr>
            <w:r w:rsidRPr="002D517D">
              <w:rPr>
                <w:lang w:val="uk-UA"/>
              </w:rPr>
              <w:t>Дані, оброблені для контактних цілей, будуть оброблятися протягом періоду, необхідного для відповіді на поставлене питання і проведення пов'язаної з ним кореспонденції, а потім на період давності потенційних претензій, пов'язаних з проведен</w:t>
            </w:r>
            <w:r w:rsidR="005A753A" w:rsidRPr="002D517D">
              <w:rPr>
                <w:lang w:val="uk-UA"/>
              </w:rPr>
              <w:t>ою кореспонденці</w:t>
            </w:r>
            <w:r w:rsidR="002C5800" w:rsidRPr="002D517D">
              <w:rPr>
                <w:lang w:val="uk-UA"/>
              </w:rPr>
              <w:t>єю</w:t>
            </w:r>
            <w:r w:rsidRPr="002D517D">
              <w:rPr>
                <w:lang w:val="uk-UA"/>
              </w:rPr>
              <w:t>.</w:t>
            </w:r>
          </w:p>
        </w:tc>
      </w:tr>
      <w:tr w:rsidR="00CE5E9B" w:rsidRPr="002D517D" w14:paraId="1F91FEC0" w14:textId="77777777" w:rsidTr="00933C05">
        <w:trPr>
          <w:trHeight w:hRule="exact" w:val="5231"/>
          <w:jc w:val="center"/>
        </w:trPr>
        <w:tc>
          <w:tcPr>
            <w:tcW w:w="1421" w:type="dxa"/>
            <w:tcBorders>
              <w:top w:val="single" w:sz="4" w:space="0" w:color="auto"/>
              <w:left w:val="single" w:sz="4" w:space="0" w:color="auto"/>
            </w:tcBorders>
            <w:shd w:val="clear" w:color="auto" w:fill="FFFFFF"/>
            <w:vAlign w:val="center"/>
          </w:tcPr>
          <w:p w14:paraId="517F8134" w14:textId="078F8167" w:rsidR="00CE5E9B" w:rsidRPr="002D517D" w:rsidRDefault="00B47018">
            <w:pPr>
              <w:pStyle w:val="Bodytext20"/>
              <w:framePr w:w="11059" w:wrap="notBeside" w:vAnchor="text" w:hAnchor="text" w:xAlign="center" w:y="1"/>
              <w:shd w:val="clear" w:color="auto" w:fill="auto"/>
              <w:spacing w:line="170" w:lineRule="exact"/>
              <w:jc w:val="left"/>
              <w:rPr>
                <w:lang w:val="uk-UA"/>
              </w:rPr>
            </w:pPr>
            <w:r w:rsidRPr="002D517D">
              <w:rPr>
                <w:rStyle w:val="Bodytext2Bold"/>
                <w:lang w:val="uk-UA"/>
              </w:rPr>
              <w:t>Одержувачі даних</w:t>
            </w:r>
          </w:p>
        </w:tc>
        <w:tc>
          <w:tcPr>
            <w:tcW w:w="9638" w:type="dxa"/>
            <w:tcBorders>
              <w:top w:val="single" w:sz="4" w:space="0" w:color="auto"/>
              <w:left w:val="single" w:sz="4" w:space="0" w:color="auto"/>
              <w:right w:val="single" w:sz="4" w:space="0" w:color="auto"/>
            </w:tcBorders>
            <w:shd w:val="clear" w:color="auto" w:fill="FFFFFF"/>
            <w:vAlign w:val="bottom"/>
          </w:tcPr>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4"/>
            </w:tblGrid>
            <w:tr w:rsidR="00524E6B" w14:paraId="2F1B29E0" w14:textId="77777777" w:rsidTr="00524E6B">
              <w:trPr>
                <w:trHeight w:val="3051"/>
              </w:trPr>
              <w:tc>
                <w:tcPr>
                  <w:tcW w:w="9174" w:type="dxa"/>
                </w:tcPr>
                <w:p w14:paraId="5500175D" w14:textId="77777777" w:rsidR="00524E6B" w:rsidRP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Ми можемо розкрити ваші персональні дані:</w:t>
                  </w:r>
                </w:p>
                <w:p w14:paraId="7F8D3076" w14:textId="77777777" w:rsidR="00524E6B" w:rsidRP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w:t>
                  </w:r>
                  <w:r w:rsidRPr="00524E6B">
                    <w:rPr>
                      <w:lang w:val="uk-UA"/>
                    </w:rPr>
                    <w:tab/>
                    <w:t xml:space="preserve">постачальникам послуг та організаціям, що спеціалізуються на наданні технічної підтримки ІТ-систем, постачальникам програмного забезпечення для електронної реєстрації, наприклад </w:t>
                  </w:r>
                  <w:proofErr w:type="spellStart"/>
                  <w:r w:rsidRPr="00524E6B">
                    <w:rPr>
                      <w:lang w:val="uk-UA"/>
                    </w:rPr>
                    <w:t>Kamsoft</w:t>
                  </w:r>
                  <w:proofErr w:type="spellEnd"/>
                  <w:r w:rsidRPr="00524E6B">
                    <w:rPr>
                      <w:lang w:val="uk-UA"/>
                    </w:rPr>
                    <w:t xml:space="preserve"> </w:t>
                  </w:r>
                  <w:proofErr w:type="spellStart"/>
                  <w:r w:rsidRPr="00524E6B">
                    <w:rPr>
                      <w:lang w:val="uk-UA"/>
                    </w:rPr>
                    <w:t>S.A</w:t>
                  </w:r>
                  <w:proofErr w:type="spellEnd"/>
                  <w:r w:rsidRPr="00524E6B">
                    <w:rPr>
                      <w:lang w:val="uk-UA"/>
                    </w:rPr>
                    <w:t>.</w:t>
                  </w:r>
                </w:p>
                <w:p w14:paraId="66890B5C" w14:textId="77777777" w:rsidR="00524E6B" w:rsidRP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w:t>
                  </w:r>
                  <w:r w:rsidRPr="00524E6B">
                    <w:rPr>
                      <w:lang w:val="uk-UA"/>
                    </w:rPr>
                    <w:tab/>
                    <w:t>суб'єктам, уповноваженим відповідно до закону, зокрема відповідно до статті 26 Закону від 6 листопада 2008 року «Про права пацієнтів» та «Омбудсмена з прав пацієнта», у тому числі суб'єктів, що надають медичні послуги для забезпечення безперервності медичних послуг та органів державної влади, включаючи Омбудсмена з прав пацієнта, Національний фонд охорони здоров'я, органи самоврядування медичних професій та національні та провінційні консультанти,  в обсязі, необхідному для виконання своїх завдань, зокрема нагляду та контролю;</w:t>
                  </w:r>
                </w:p>
                <w:p w14:paraId="3285C93A" w14:textId="0DD2339C" w:rsidR="00524E6B" w:rsidRP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w:t>
                  </w:r>
                  <w:r w:rsidRPr="00524E6B">
                    <w:rPr>
                      <w:lang w:val="uk-UA"/>
                    </w:rPr>
                    <w:tab/>
                    <w:t>суб'єктам, що обробляють персональні дані, що належать до</w:t>
                  </w:r>
                  <w:r w:rsidR="00A92841">
                    <w:rPr>
                      <w:lang w:val="ru-RU"/>
                    </w:rPr>
                    <w:t xml:space="preserve"> </w:t>
                  </w:r>
                  <w:proofErr w:type="spellStart"/>
                  <w:r w:rsidR="00A92841">
                    <w:rPr>
                      <w:lang w:val="ru-RU"/>
                    </w:rPr>
                    <w:t>Групи</w:t>
                  </w:r>
                  <w:proofErr w:type="spellEnd"/>
                  <w:r w:rsidRPr="00524E6B">
                    <w:rPr>
                      <w:lang w:val="uk-UA"/>
                    </w:rPr>
                    <w:t xml:space="preserve"> </w:t>
                  </w:r>
                  <w:proofErr w:type="spellStart"/>
                  <w:r w:rsidRPr="00524E6B">
                    <w:rPr>
                      <w:lang w:val="uk-UA"/>
                    </w:rPr>
                    <w:t>Scanmed</w:t>
                  </w:r>
                  <w:proofErr w:type="spellEnd"/>
                  <w:r w:rsidRPr="00524E6B">
                    <w:rPr>
                      <w:lang w:val="uk-UA"/>
                    </w:rPr>
                    <w:t>;</w:t>
                  </w:r>
                </w:p>
                <w:p w14:paraId="518572C3" w14:textId="77777777" w:rsidR="00524E6B" w:rsidRP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w:t>
                  </w:r>
                  <w:r w:rsidRPr="00524E6B">
                    <w:rPr>
                      <w:lang w:val="uk-UA"/>
                    </w:rPr>
                    <w:tab/>
                    <w:t>маркетинговим агенціям (тільки дані, оброблені в маркетингових цілях, якщо ви дали згоду на їх обробку)</w:t>
                  </w:r>
                </w:p>
                <w:p w14:paraId="7A9B0C16" w14:textId="77777777" w:rsidR="00524E6B" w:rsidRDefault="00524E6B" w:rsidP="00524E6B">
                  <w:pPr>
                    <w:pStyle w:val="Bodytext20"/>
                    <w:framePr w:w="11059" w:wrap="notBeside" w:vAnchor="text" w:hAnchor="text" w:xAlign="center" w:y="1"/>
                    <w:tabs>
                      <w:tab w:val="left" w:pos="221"/>
                    </w:tabs>
                    <w:spacing w:after="180" w:line="221" w:lineRule="exact"/>
                    <w:ind w:left="-60"/>
                    <w:rPr>
                      <w:lang w:val="uk-UA"/>
                    </w:rPr>
                  </w:pPr>
                  <w:r w:rsidRPr="00524E6B">
                    <w:rPr>
                      <w:lang w:val="uk-UA"/>
                    </w:rPr>
                    <w:t>•</w:t>
                  </w:r>
                  <w:r w:rsidRPr="00524E6B">
                    <w:rPr>
                      <w:lang w:val="uk-UA"/>
                    </w:rPr>
                    <w:tab/>
                    <w:t>особам, уповноваженим вами на отримання інформації про стан вашого здоров'я як пацієнта.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2"/>
                  </w:tblGrid>
                  <w:tr w:rsidR="00933C05" w14:paraId="19DD0CBD" w14:textId="77777777">
                    <w:trPr>
                      <w:trHeight w:val="1178"/>
                    </w:trPr>
                    <w:tc>
                      <w:tcPr>
                        <w:tcW w:w="8942" w:type="dxa"/>
                      </w:tcPr>
                      <w:p w14:paraId="03B2311E" w14:textId="0EE4FB6F" w:rsidR="00933C05" w:rsidRDefault="00933C05" w:rsidP="00933C05">
                        <w:pPr>
                          <w:pStyle w:val="Bodytext20"/>
                          <w:framePr w:w="11059" w:wrap="notBeside" w:vAnchor="text" w:hAnchor="text" w:xAlign="center" w:y="1"/>
                          <w:tabs>
                            <w:tab w:val="left" w:pos="221"/>
                          </w:tabs>
                          <w:spacing w:after="180" w:line="221" w:lineRule="exact"/>
                          <w:ind w:left="-33"/>
                          <w:rPr>
                            <w:lang w:val="uk-UA"/>
                          </w:rPr>
                        </w:pPr>
                        <w:r w:rsidRPr="00933C05">
                          <w:rPr>
                            <w:lang w:val="uk-UA"/>
                          </w:rPr>
                          <w:t>У зв'язку з тим, що ми використовуємо програмне забезпечення ІКТ постачальників за межами Європейської економічної зони (</w:t>
                        </w:r>
                        <w:proofErr w:type="spellStart"/>
                        <w:r w:rsidRPr="00933C05">
                          <w:rPr>
                            <w:lang w:val="uk-UA"/>
                          </w:rPr>
                          <w:t>ЄЕЗ</w:t>
                        </w:r>
                        <w:proofErr w:type="spellEnd"/>
                        <w:r w:rsidRPr="00933C05">
                          <w:rPr>
                            <w:lang w:val="uk-UA"/>
                          </w:rPr>
                          <w:t xml:space="preserve">) для надання медичних послуг, може статися, що ваші персональні дані будуть передані за межі </w:t>
                        </w:r>
                        <w:proofErr w:type="spellStart"/>
                        <w:r w:rsidRPr="00933C05">
                          <w:rPr>
                            <w:lang w:val="uk-UA"/>
                          </w:rPr>
                          <w:t>ЄЕЗ</w:t>
                        </w:r>
                        <w:proofErr w:type="spellEnd"/>
                        <w:r w:rsidRPr="00933C05">
                          <w:rPr>
                            <w:lang w:val="uk-UA"/>
                          </w:rPr>
                          <w:t xml:space="preserve">. Однак у цьому випадку ми завжди будемо застосовувати відповідну правову основу та технічні та організаційні гарантії, які гарантуватимуть належний рівень захисту ваших персональних даних. Для цього ми використовуємо, м. ін., стандартні положення про захист даних, про захист даних, прийняті Європейською комісією. Для отримання додаткової інформації, включаючи заходи безпеки, будь ласка, </w:t>
                        </w:r>
                        <w:proofErr w:type="spellStart"/>
                        <w:r w:rsidRPr="00933C05">
                          <w:rPr>
                            <w:lang w:val="uk-UA"/>
                          </w:rPr>
                          <w:t>надішліть</w:t>
                        </w:r>
                        <w:proofErr w:type="spellEnd"/>
                        <w:r w:rsidRPr="00933C05">
                          <w:rPr>
                            <w:lang w:val="uk-UA"/>
                          </w:rPr>
                          <w:t xml:space="preserve"> запит на наступну адресу електронної пошти: iod@scanmed.pl.  Такий запит також можна зробити безпосередньо в пунктах </w:t>
                        </w:r>
                        <w:proofErr w:type="spellStart"/>
                        <w:r w:rsidRPr="00933C05">
                          <w:rPr>
                            <w:lang w:val="uk-UA"/>
                          </w:rPr>
                          <w:t>Scanmed</w:t>
                        </w:r>
                        <w:proofErr w:type="spellEnd"/>
                        <w:r w:rsidRPr="00933C05">
                          <w:rPr>
                            <w:lang w:val="uk-UA"/>
                          </w:rPr>
                          <w:t>.</w:t>
                        </w:r>
                      </w:p>
                      <w:p w14:paraId="67CC0B5E" w14:textId="77777777" w:rsidR="00933C05" w:rsidRDefault="00933C05" w:rsidP="00933C05">
                        <w:pPr>
                          <w:pStyle w:val="Bodytext20"/>
                          <w:framePr w:w="11059" w:wrap="notBeside" w:vAnchor="text" w:hAnchor="text" w:xAlign="center" w:y="1"/>
                          <w:tabs>
                            <w:tab w:val="left" w:pos="221"/>
                          </w:tabs>
                          <w:spacing w:after="180" w:line="221" w:lineRule="exact"/>
                          <w:ind w:left="-33"/>
                          <w:rPr>
                            <w:lang w:val="uk-UA"/>
                          </w:rPr>
                        </w:pPr>
                      </w:p>
                    </w:tc>
                  </w:tr>
                </w:tbl>
                <w:p w14:paraId="447DF48A" w14:textId="079081A1" w:rsidR="00933C05" w:rsidRDefault="00933C05" w:rsidP="00524E6B">
                  <w:pPr>
                    <w:pStyle w:val="Bodytext20"/>
                    <w:framePr w:w="11059" w:wrap="notBeside" w:vAnchor="text" w:hAnchor="text" w:xAlign="center" w:y="1"/>
                    <w:tabs>
                      <w:tab w:val="left" w:pos="221"/>
                    </w:tabs>
                    <w:spacing w:after="180" w:line="221" w:lineRule="exact"/>
                    <w:ind w:left="-60"/>
                    <w:rPr>
                      <w:lang w:val="uk-UA"/>
                    </w:rPr>
                  </w:pPr>
                </w:p>
              </w:tc>
            </w:tr>
          </w:tbl>
          <w:p w14:paraId="787AF18F" w14:textId="7A49C1C1" w:rsidR="00CE5E9B" w:rsidRPr="002D517D" w:rsidRDefault="00CE5E9B" w:rsidP="00933C05">
            <w:pPr>
              <w:pStyle w:val="Bodytext20"/>
              <w:framePr w:w="11059" w:wrap="notBeside" w:vAnchor="text" w:hAnchor="text" w:xAlign="center" w:y="1"/>
              <w:shd w:val="clear" w:color="auto" w:fill="auto"/>
              <w:spacing w:before="180" w:line="221" w:lineRule="exact"/>
              <w:rPr>
                <w:lang w:val="uk-UA"/>
              </w:rPr>
            </w:pPr>
          </w:p>
        </w:tc>
      </w:tr>
      <w:tr w:rsidR="00CE5E9B" w:rsidRPr="00F552D8" w14:paraId="79FE1C51" w14:textId="77777777">
        <w:trPr>
          <w:trHeight w:hRule="exact" w:val="3893"/>
          <w:jc w:val="center"/>
        </w:trPr>
        <w:tc>
          <w:tcPr>
            <w:tcW w:w="1421" w:type="dxa"/>
            <w:tcBorders>
              <w:top w:val="single" w:sz="4" w:space="0" w:color="auto"/>
              <w:left w:val="single" w:sz="4" w:space="0" w:color="auto"/>
            </w:tcBorders>
            <w:shd w:val="clear" w:color="auto" w:fill="FFFFFF"/>
            <w:vAlign w:val="center"/>
          </w:tcPr>
          <w:p w14:paraId="14A3C839" w14:textId="7337737D" w:rsidR="002B4876" w:rsidRPr="002D517D" w:rsidRDefault="00B47018">
            <w:pPr>
              <w:pStyle w:val="Bodytext20"/>
              <w:framePr w:w="11059" w:wrap="notBeside" w:vAnchor="text" w:hAnchor="text" w:xAlign="center" w:y="1"/>
              <w:shd w:val="clear" w:color="auto" w:fill="auto"/>
              <w:spacing w:line="221" w:lineRule="exact"/>
              <w:rPr>
                <w:rStyle w:val="Bodytext2Bold"/>
                <w:lang w:val="uk-UA"/>
              </w:rPr>
            </w:pPr>
            <w:r w:rsidRPr="002D517D">
              <w:rPr>
                <w:rStyle w:val="Bodytext2Bold"/>
                <w:lang w:val="uk-UA"/>
              </w:rPr>
              <w:t xml:space="preserve">Права осіб, </w:t>
            </w:r>
          </w:p>
          <w:p w14:paraId="3EE6D2B5" w14:textId="2A9AEDDC" w:rsidR="00CE5E9B" w:rsidRPr="002D517D" w:rsidRDefault="00B47018">
            <w:pPr>
              <w:pStyle w:val="Bodytext20"/>
              <w:framePr w:w="11059" w:wrap="notBeside" w:vAnchor="text" w:hAnchor="text" w:xAlign="center" w:y="1"/>
              <w:shd w:val="clear" w:color="auto" w:fill="auto"/>
              <w:spacing w:line="221" w:lineRule="exact"/>
              <w:rPr>
                <w:lang w:val="uk-UA"/>
              </w:rPr>
            </w:pPr>
            <w:r w:rsidRPr="002D517D">
              <w:rPr>
                <w:rStyle w:val="Bodytext2Bold"/>
                <w:lang w:val="uk-UA"/>
              </w:rPr>
              <w:t>дані яких</w:t>
            </w:r>
            <w:r w:rsidR="00237CE2" w:rsidRPr="002D517D">
              <w:rPr>
                <w:rStyle w:val="Bodytext2Bold"/>
                <w:lang w:val="uk-UA"/>
              </w:rPr>
              <w:t xml:space="preserve"> ми </w:t>
            </w:r>
            <w:r w:rsidRPr="002D517D">
              <w:rPr>
                <w:rStyle w:val="Bodytext2Bold"/>
                <w:lang w:val="uk-UA"/>
              </w:rPr>
              <w:t xml:space="preserve"> обробляємо</w:t>
            </w:r>
          </w:p>
        </w:tc>
        <w:tc>
          <w:tcPr>
            <w:tcW w:w="9638" w:type="dxa"/>
            <w:tcBorders>
              <w:top w:val="single" w:sz="4" w:space="0" w:color="auto"/>
              <w:left w:val="single" w:sz="4" w:space="0" w:color="auto"/>
              <w:right w:val="single" w:sz="4" w:space="0" w:color="auto"/>
            </w:tcBorders>
            <w:shd w:val="clear" w:color="auto" w:fill="FFFFFF"/>
            <w:vAlign w:val="bottom"/>
          </w:tcPr>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0"/>
            </w:tblGrid>
            <w:tr w:rsidR="00E818FF" w:rsidRPr="00F552D8" w14:paraId="7DF1B62A" w14:textId="77777777" w:rsidTr="00E818FF">
              <w:trPr>
                <w:trHeight w:val="1958"/>
              </w:trPr>
              <w:tc>
                <w:tcPr>
                  <w:tcW w:w="8660" w:type="dxa"/>
                </w:tcPr>
                <w:p w14:paraId="68EBFBEA"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Ви маєте такі права:</w:t>
                  </w:r>
                </w:p>
                <w:p w14:paraId="402C1D4B"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 xml:space="preserve">На доступ до ваших власних персональних даних - ми підтвердимо, чи обробляємо ми ваші дані, і якщо так, ми дозволимо вам отримати доступ до них і надати інформацію в обсязі, зазначеному в статті 15 </w:t>
                  </w:r>
                  <w:proofErr w:type="spellStart"/>
                  <w:r w:rsidRPr="00F4529E">
                    <w:rPr>
                      <w:lang w:val="uk-UA"/>
                    </w:rPr>
                    <w:t>GDPR</w:t>
                  </w:r>
                  <w:proofErr w:type="spellEnd"/>
                  <w:r w:rsidRPr="00F4529E">
                    <w:rPr>
                      <w:lang w:val="uk-UA"/>
                    </w:rPr>
                    <w:t>.</w:t>
                  </w:r>
                </w:p>
                <w:p w14:paraId="776CA58D"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на виправлення ваших персональних даних, якщо вони неправильні або неповні.</w:t>
                  </w:r>
                </w:p>
                <w:p w14:paraId="1E18143A"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 xml:space="preserve">На видалення ваших персональних даних, якщо виконується одна з умов , викладених у статті 17 </w:t>
                  </w:r>
                  <w:proofErr w:type="spellStart"/>
                  <w:r w:rsidRPr="00F4529E">
                    <w:rPr>
                      <w:lang w:val="uk-UA"/>
                    </w:rPr>
                    <w:t>GDPR</w:t>
                  </w:r>
                  <w:proofErr w:type="spellEnd"/>
                  <w:r w:rsidRPr="00F4529E">
                    <w:rPr>
                      <w:lang w:val="uk-UA"/>
                    </w:rPr>
                    <w:t>, наприклад, ваші персональні дані більше не потрібні для цілей, для яких вони були зібрані.</w:t>
                  </w:r>
                </w:p>
                <w:p w14:paraId="1CCCAE3E" w14:textId="69985A2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 xml:space="preserve">На обмеження обробки ваших персональних даних у випадках, зазначених у статті 18 </w:t>
                  </w:r>
                  <w:proofErr w:type="spellStart"/>
                  <w:r w:rsidRPr="00F4529E">
                    <w:rPr>
                      <w:lang w:val="uk-UA"/>
                    </w:rPr>
                    <w:t>GDPR</w:t>
                  </w:r>
                  <w:proofErr w:type="spellEnd"/>
                  <w:r w:rsidRPr="00F4529E">
                    <w:rPr>
                      <w:lang w:val="uk-UA"/>
                    </w:rPr>
                    <w:t>, наприклад, якщо ви оскаржуєте точність персональних даних.</w:t>
                  </w:r>
                </w:p>
                <w:p w14:paraId="73454AB3"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На передачу ваших персональних даних - ви можете отримати свої власні дані від нас у широко використовуваному форматі, якщо ми обробляємо ці дані автоматизовано та на підставі вашої згоди. Ви можете передати ці дані іншому адміністратору або попросити, щоб ми надіслали їх йому, якщо це технічно можливо.</w:t>
                  </w:r>
                </w:p>
                <w:p w14:paraId="444FAE7C"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На відкликання згоди на обробку персональних даних у будь-який час, не впливаючи на законність обробки, яку ми здійснювали на підставі згоди до її відкликання.</w:t>
                  </w:r>
                </w:p>
                <w:p w14:paraId="3FE5B5D2" w14:textId="77777777" w:rsidR="00F4529E" w:rsidRPr="00F4529E" w:rsidRDefault="00F4529E" w:rsidP="00F4529E">
                  <w:pPr>
                    <w:pStyle w:val="Bodytext20"/>
                    <w:framePr w:w="11059" w:wrap="notBeside" w:vAnchor="text" w:hAnchor="text" w:xAlign="center" w:y="1"/>
                    <w:spacing w:line="170" w:lineRule="exact"/>
                    <w:rPr>
                      <w:lang w:val="uk-UA"/>
                    </w:rPr>
                  </w:pPr>
                  <w:r w:rsidRPr="00F4529E">
                    <w:rPr>
                      <w:lang w:val="uk-UA"/>
                    </w:rPr>
                    <w:t>•</w:t>
                  </w:r>
                  <w:r w:rsidRPr="00F4529E">
                    <w:rPr>
                      <w:lang w:val="uk-UA"/>
                    </w:rPr>
                    <w:tab/>
                    <w:t>Подати скаргу до наглядового органу (президента Офісу захисту персональних даних) у випадку, якщо ми обробляємо ваші персональні дані з порушенням законодавства.</w:t>
                  </w:r>
                </w:p>
                <w:p w14:paraId="786CB892" w14:textId="6A7D0CE8" w:rsidR="00E818FF" w:rsidRDefault="00F4529E" w:rsidP="00F4529E">
                  <w:pPr>
                    <w:pStyle w:val="Bodytext20"/>
                    <w:framePr w:w="11059" w:wrap="notBeside" w:vAnchor="text" w:hAnchor="text" w:xAlign="center" w:y="1"/>
                    <w:spacing w:line="170" w:lineRule="exact"/>
                    <w:rPr>
                      <w:lang w:val="uk-UA"/>
                    </w:rPr>
                  </w:pPr>
                  <w:r w:rsidRPr="00F4529E">
                    <w:rPr>
                      <w:lang w:val="uk-UA"/>
                    </w:rPr>
                    <w:t>Для реалізації вищезазначених прав, будь ласка, зв'яжіться з нами за вказаними вище контактними даними.</w:t>
                  </w:r>
                </w:p>
              </w:tc>
            </w:tr>
          </w:tbl>
          <w:p w14:paraId="46A318E0" w14:textId="77777777" w:rsidR="00E818FF" w:rsidRPr="002D517D" w:rsidRDefault="00E818FF">
            <w:pPr>
              <w:pStyle w:val="Bodytext20"/>
              <w:framePr w:w="11059" w:wrap="notBeside" w:vAnchor="text" w:hAnchor="text" w:xAlign="center" w:y="1"/>
              <w:shd w:val="clear" w:color="auto" w:fill="auto"/>
              <w:spacing w:line="170" w:lineRule="exact"/>
              <w:rPr>
                <w:lang w:val="uk-UA"/>
              </w:rPr>
            </w:pPr>
          </w:p>
        </w:tc>
      </w:tr>
      <w:tr w:rsidR="00CE5E9B" w:rsidRPr="00F552D8" w14:paraId="2E94D0C3" w14:textId="77777777">
        <w:trPr>
          <w:trHeight w:hRule="exact" w:val="1421"/>
          <w:jc w:val="center"/>
        </w:trPr>
        <w:tc>
          <w:tcPr>
            <w:tcW w:w="1421" w:type="dxa"/>
            <w:tcBorders>
              <w:top w:val="single" w:sz="4" w:space="0" w:color="auto"/>
              <w:left w:val="single" w:sz="4" w:space="0" w:color="auto"/>
            </w:tcBorders>
            <w:shd w:val="clear" w:color="auto" w:fill="FFFFFF"/>
            <w:vAlign w:val="center"/>
          </w:tcPr>
          <w:p w14:paraId="2491528D" w14:textId="77777777" w:rsidR="00CE5E9B" w:rsidRPr="002D517D" w:rsidRDefault="00B47018">
            <w:pPr>
              <w:pStyle w:val="Bodytext20"/>
              <w:framePr w:w="11059" w:wrap="notBeside" w:vAnchor="text" w:hAnchor="text" w:xAlign="center" w:y="1"/>
              <w:shd w:val="clear" w:color="auto" w:fill="auto"/>
              <w:spacing w:line="170" w:lineRule="exact"/>
              <w:jc w:val="left"/>
              <w:rPr>
                <w:lang w:val="uk-UA"/>
              </w:rPr>
            </w:pPr>
            <w:r w:rsidRPr="002D517D">
              <w:rPr>
                <w:rStyle w:val="Bodytext2Bold"/>
                <w:lang w:val="uk-UA"/>
              </w:rPr>
              <w:t>Право на заперечення</w:t>
            </w:r>
          </w:p>
        </w:tc>
        <w:tc>
          <w:tcPr>
            <w:tcW w:w="9638" w:type="dxa"/>
            <w:tcBorders>
              <w:top w:val="single" w:sz="4" w:space="0" w:color="auto"/>
              <w:left w:val="single" w:sz="4" w:space="0" w:color="auto"/>
              <w:right w:val="single" w:sz="4" w:space="0" w:color="auto"/>
            </w:tcBorders>
            <w:shd w:val="clear" w:color="auto" w:fill="FFFFFF"/>
            <w:vAlign w:val="center"/>
          </w:tcPr>
          <w:p w14:paraId="7618C043" w14:textId="4D381229" w:rsidR="00CE5E9B" w:rsidRPr="002D517D" w:rsidRDefault="00B47018" w:rsidP="0097619F">
            <w:pPr>
              <w:pStyle w:val="Bodytext20"/>
              <w:framePr w:w="11059" w:wrap="notBeside" w:vAnchor="text" w:hAnchor="text" w:xAlign="center" w:y="1"/>
              <w:shd w:val="clear" w:color="auto" w:fill="auto"/>
              <w:spacing w:line="221" w:lineRule="exact"/>
              <w:rPr>
                <w:lang w:val="uk-UA"/>
              </w:rPr>
            </w:pPr>
            <w:r w:rsidRPr="002D517D">
              <w:rPr>
                <w:lang w:val="uk-UA"/>
              </w:rPr>
              <w:t xml:space="preserve">Щоразу, коли персональні дані обробляються на підставі </w:t>
            </w:r>
            <w:r w:rsidRPr="001979EB">
              <w:rPr>
                <w:lang w:val="uk-UA"/>
              </w:rPr>
              <w:t>статті 6</w:t>
            </w:r>
            <w:r w:rsidR="00FA3F18" w:rsidRPr="001979EB">
              <w:rPr>
                <w:lang w:val="uk-UA"/>
              </w:rPr>
              <w:t xml:space="preserve"> </w:t>
            </w:r>
            <w:proofErr w:type="spellStart"/>
            <w:r w:rsidR="00FA3F18" w:rsidRPr="001979EB">
              <w:rPr>
                <w:lang w:val="uk-UA"/>
              </w:rPr>
              <w:t>абз</w:t>
            </w:r>
            <w:proofErr w:type="spellEnd"/>
            <w:r w:rsidR="00FA3F18" w:rsidRPr="001979EB">
              <w:rPr>
                <w:lang w:val="uk-UA"/>
              </w:rPr>
              <w:t xml:space="preserve">. 1 літ. </w:t>
            </w:r>
            <w:r w:rsidR="00FA3F18" w:rsidRPr="001979EB">
              <w:rPr>
                <w:lang w:val="en-US"/>
              </w:rPr>
              <w:t>f</w:t>
            </w:r>
            <w:r w:rsidR="00FA3F18" w:rsidRPr="001979EB">
              <w:rPr>
                <w:lang w:val="ru-RU"/>
              </w:rPr>
              <w:t>)</w:t>
            </w:r>
            <w:r w:rsidRPr="001979EB">
              <w:rPr>
                <w:lang w:val="uk-UA"/>
              </w:rPr>
              <w:t xml:space="preserve"> </w:t>
            </w:r>
            <w:proofErr w:type="spellStart"/>
            <w:r w:rsidRPr="001979EB">
              <w:rPr>
                <w:lang w:val="uk-UA"/>
              </w:rPr>
              <w:t>GDPR</w:t>
            </w:r>
            <w:proofErr w:type="spellEnd"/>
            <w:r w:rsidRPr="002D517D">
              <w:rPr>
                <w:lang w:val="uk-UA"/>
              </w:rPr>
              <w:t xml:space="preserve"> (див. вище), тобто у випадку так званого законного інтересу </w:t>
            </w:r>
            <w:r w:rsidR="00830D11" w:rsidRPr="002D517D">
              <w:rPr>
                <w:lang w:val="uk-UA"/>
              </w:rPr>
              <w:t>Адміністратора</w:t>
            </w:r>
            <w:r w:rsidRPr="002D517D">
              <w:rPr>
                <w:lang w:val="uk-UA"/>
              </w:rPr>
              <w:t xml:space="preserve">, ви можете в будь-який час </w:t>
            </w:r>
            <w:r w:rsidR="00C97E25">
              <w:rPr>
                <w:lang w:val="uk-UA"/>
              </w:rPr>
              <w:t xml:space="preserve">– </w:t>
            </w:r>
            <w:r w:rsidRPr="002D517D">
              <w:rPr>
                <w:lang w:val="uk-UA"/>
              </w:rPr>
              <w:t xml:space="preserve">з причин, пов'язаних з вашою конкретною ситуацією - заперечувати проти обробки персональних даних. Після того, як заперечення було висунуто, </w:t>
            </w:r>
            <w:r w:rsidR="00830D11" w:rsidRPr="002D517D">
              <w:rPr>
                <w:lang w:val="uk-UA"/>
              </w:rPr>
              <w:t>Адміністратор</w:t>
            </w:r>
            <w:r w:rsidRPr="002D517D">
              <w:rPr>
                <w:lang w:val="uk-UA"/>
              </w:rPr>
              <w:t xml:space="preserve"> більше не зможе обробляти персональні дані, якщо він не продемонструє наявність переконливих законних підстав для обробки, </w:t>
            </w:r>
            <w:r w:rsidR="00F35223" w:rsidRPr="001979EB">
              <w:rPr>
                <w:lang w:val="ru-RU"/>
              </w:rPr>
              <w:t xml:space="preserve"> </w:t>
            </w:r>
            <w:r w:rsidR="00F35223" w:rsidRPr="00F35223">
              <w:rPr>
                <w:lang w:val="uk-UA"/>
              </w:rPr>
              <w:t xml:space="preserve">що стосуються інтересів, прав і свобод </w:t>
            </w:r>
            <w:r w:rsidRPr="002D517D">
              <w:rPr>
                <w:lang w:val="uk-UA"/>
              </w:rPr>
              <w:t>суб'єкта даних або підстави для встановлення, переслідування або захисту претензій.</w:t>
            </w:r>
          </w:p>
        </w:tc>
      </w:tr>
      <w:tr w:rsidR="00CE5E9B" w:rsidRPr="002D517D" w14:paraId="602D9CED" w14:textId="77777777">
        <w:trPr>
          <w:trHeight w:hRule="exact" w:val="994"/>
          <w:jc w:val="center"/>
        </w:trPr>
        <w:tc>
          <w:tcPr>
            <w:tcW w:w="1421" w:type="dxa"/>
            <w:tcBorders>
              <w:top w:val="single" w:sz="4" w:space="0" w:color="auto"/>
              <w:left w:val="single" w:sz="4" w:space="0" w:color="auto"/>
              <w:bottom w:val="single" w:sz="4" w:space="0" w:color="auto"/>
            </w:tcBorders>
            <w:shd w:val="clear" w:color="auto" w:fill="FFFFFF"/>
            <w:vAlign w:val="center"/>
          </w:tcPr>
          <w:p w14:paraId="5CAC83BF" w14:textId="77777777" w:rsidR="006D1B79" w:rsidRPr="002D517D" w:rsidRDefault="00B47018">
            <w:pPr>
              <w:pStyle w:val="Bodytext20"/>
              <w:framePr w:w="11059" w:wrap="notBeside" w:vAnchor="text" w:hAnchor="text" w:xAlign="center" w:y="1"/>
              <w:shd w:val="clear" w:color="auto" w:fill="auto"/>
              <w:spacing w:line="226" w:lineRule="exact"/>
              <w:jc w:val="left"/>
              <w:rPr>
                <w:rStyle w:val="Bodytext2Bold"/>
                <w:lang w:val="uk-UA"/>
              </w:rPr>
            </w:pPr>
            <w:r w:rsidRPr="002D517D">
              <w:rPr>
                <w:rStyle w:val="Bodytext2Bold"/>
                <w:lang w:val="uk-UA"/>
              </w:rPr>
              <w:t>Добровільн</w:t>
            </w:r>
            <w:r w:rsidR="00BD0AC2" w:rsidRPr="002D517D">
              <w:rPr>
                <w:rStyle w:val="Bodytext2Bold"/>
                <w:lang w:val="uk-UA"/>
              </w:rPr>
              <w:t>ість</w:t>
            </w:r>
          </w:p>
          <w:p w14:paraId="1E199D96" w14:textId="25161EE8" w:rsidR="00CE5E9B" w:rsidRPr="002D517D" w:rsidRDefault="00B47018">
            <w:pPr>
              <w:pStyle w:val="Bodytext20"/>
              <w:framePr w:w="11059" w:wrap="notBeside" w:vAnchor="text" w:hAnchor="text" w:xAlign="center" w:y="1"/>
              <w:shd w:val="clear" w:color="auto" w:fill="auto"/>
              <w:spacing w:line="226" w:lineRule="exact"/>
              <w:jc w:val="left"/>
              <w:rPr>
                <w:lang w:val="uk-UA"/>
              </w:rPr>
            </w:pPr>
            <w:r w:rsidRPr="002D517D">
              <w:rPr>
                <w:rStyle w:val="Bodytext2Bold"/>
                <w:lang w:val="uk-UA"/>
              </w:rPr>
              <w:t xml:space="preserve"> надання даних</w:t>
            </w:r>
          </w:p>
        </w:tc>
        <w:tc>
          <w:tcPr>
            <w:tcW w:w="9638" w:type="dxa"/>
            <w:tcBorders>
              <w:top w:val="single" w:sz="4" w:space="0" w:color="auto"/>
              <w:left w:val="single" w:sz="4" w:space="0" w:color="auto"/>
              <w:bottom w:val="single" w:sz="4" w:space="0" w:color="auto"/>
              <w:right w:val="single" w:sz="4" w:space="0" w:color="auto"/>
            </w:tcBorders>
            <w:shd w:val="clear" w:color="auto" w:fill="FFFFFF"/>
            <w:vAlign w:val="bottom"/>
          </w:tcPr>
          <w:tbl>
            <w:tblPr>
              <w:tblpPr w:leftFromText="180" w:rightFromText="180" w:vertAnchor="page" w:horzAnchor="page" w:tblpX="142"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5"/>
            </w:tblGrid>
            <w:tr w:rsidR="001612D4" w14:paraId="08703F64" w14:textId="77777777" w:rsidTr="001612D4">
              <w:trPr>
                <w:trHeight w:val="423"/>
              </w:trPr>
              <w:tc>
                <w:tcPr>
                  <w:tcW w:w="9425" w:type="dxa"/>
                </w:tcPr>
                <w:p w14:paraId="1E679FF5" w14:textId="62E42618" w:rsidR="001612D4" w:rsidRDefault="001612D4" w:rsidP="003F74BC">
                  <w:pPr>
                    <w:pStyle w:val="Bodytext20"/>
                    <w:shd w:val="clear" w:color="auto" w:fill="auto"/>
                    <w:rPr>
                      <w:sz w:val="14"/>
                      <w:szCs w:val="14"/>
                      <w:lang w:val="uk-UA"/>
                    </w:rPr>
                  </w:pPr>
                  <w:r w:rsidRPr="001612D4">
                    <w:rPr>
                      <w:sz w:val="14"/>
                      <w:szCs w:val="14"/>
                      <w:lang w:val="uk-UA"/>
                    </w:rPr>
                    <w:t>Надання персональних даних є обов'язковою умовою надання довідок про стан здоров'я у зв'язку з вимогами законодавства, пред'явленими до нас як до медичного суб'єкта, включаючи, м. ін., необхідність ведення медичної документації. Відмова від надання даних може бути підставою для відмови в наданні медичних послуг. Надання даних також необхідне для виставлення рахунку або фактури.</w:t>
                  </w:r>
                </w:p>
              </w:tc>
            </w:tr>
          </w:tbl>
          <w:p w14:paraId="57BF47AD" w14:textId="685A2C6C" w:rsidR="00CE5E9B" w:rsidRPr="001612D4" w:rsidRDefault="00B47018">
            <w:pPr>
              <w:pStyle w:val="Bodytext20"/>
              <w:framePr w:w="11059" w:wrap="notBeside" w:vAnchor="text" w:hAnchor="text" w:xAlign="center" w:y="1"/>
              <w:shd w:val="clear" w:color="auto" w:fill="auto"/>
              <w:rPr>
                <w:sz w:val="14"/>
                <w:szCs w:val="14"/>
                <w:lang w:val="uk-UA"/>
              </w:rPr>
            </w:pPr>
            <w:r w:rsidRPr="001612D4">
              <w:rPr>
                <w:sz w:val="14"/>
                <w:szCs w:val="14"/>
                <w:lang w:val="uk-UA"/>
              </w:rPr>
              <w:t>.</w:t>
            </w:r>
          </w:p>
        </w:tc>
      </w:tr>
    </w:tbl>
    <w:p w14:paraId="50EA0B36" w14:textId="77777777" w:rsidR="00CE5E9B" w:rsidRPr="002D517D" w:rsidRDefault="00CE5E9B">
      <w:pPr>
        <w:framePr w:w="11059" w:wrap="notBeside" w:vAnchor="text" w:hAnchor="text" w:xAlign="center" w:y="1"/>
        <w:rPr>
          <w:sz w:val="2"/>
          <w:szCs w:val="2"/>
          <w:lang w:val="uk-UA"/>
        </w:rPr>
      </w:pPr>
    </w:p>
    <w:p w14:paraId="3DBCEBA9" w14:textId="77777777" w:rsidR="00CE5E9B" w:rsidRPr="002D517D" w:rsidRDefault="00CE5E9B">
      <w:pPr>
        <w:rPr>
          <w:sz w:val="2"/>
          <w:szCs w:val="2"/>
          <w:lang w:val="uk-UA"/>
        </w:rPr>
      </w:pPr>
    </w:p>
    <w:p w14:paraId="13A99275" w14:textId="77777777" w:rsidR="00CE5E9B" w:rsidRPr="002D517D" w:rsidRDefault="00CE5E9B">
      <w:pPr>
        <w:rPr>
          <w:sz w:val="2"/>
          <w:szCs w:val="2"/>
          <w:lang w:val="uk-UA"/>
        </w:rPr>
        <w:sectPr w:rsidR="00CE5E9B" w:rsidRPr="002D517D">
          <w:footerReference w:type="default" r:id="rId13"/>
          <w:pgSz w:w="11900" w:h="16840"/>
          <w:pgMar w:top="546" w:right="414" w:bottom="660" w:left="412" w:header="0" w:footer="3" w:gutter="0"/>
          <w:cols w:space="720"/>
          <w:noEndnote/>
          <w:titlePg/>
          <w:docGrid w:linePitch="360"/>
        </w:sectPr>
      </w:pPr>
    </w:p>
    <w:p w14:paraId="6B6440BB" w14:textId="51F2D332" w:rsidR="00CE5E9B" w:rsidRPr="002D517D" w:rsidRDefault="00203AA3">
      <w:pPr>
        <w:spacing w:line="360" w:lineRule="exact"/>
        <w:rPr>
          <w:lang w:val="uk-UA"/>
        </w:rPr>
      </w:pPr>
      <w:r w:rsidRPr="002D517D">
        <w:rPr>
          <w:noProof/>
          <w:lang w:val="ru-RU" w:eastAsia="ru-RU" w:bidi="ar-SA"/>
        </w:rPr>
        <mc:AlternateContent>
          <mc:Choice Requires="wps">
            <w:drawing>
              <wp:anchor distT="0" distB="0" distL="63500" distR="63500" simplePos="0" relativeHeight="251657728" behindDoc="0" locked="0" layoutInCell="1" allowOverlap="1" wp14:anchorId="1A3E976D" wp14:editId="06A3B8BD">
                <wp:simplePos x="0" y="0"/>
                <wp:positionH relativeFrom="margin">
                  <wp:posOffset>635</wp:posOffset>
                </wp:positionH>
                <wp:positionV relativeFrom="paragraph">
                  <wp:posOffset>1270</wp:posOffset>
                </wp:positionV>
                <wp:extent cx="6077585" cy="730250"/>
                <wp:effectExtent l="63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0B73" w14:textId="29D0E653" w:rsidR="00CE5E9B" w:rsidRPr="00203AA3" w:rsidRDefault="00B47018">
                            <w:pPr>
                              <w:pStyle w:val="Bodytext20"/>
                              <w:pBdr>
                                <w:top w:val="single" w:sz="4" w:space="1" w:color="auto"/>
                                <w:left w:val="single" w:sz="4" w:space="4" w:color="auto"/>
                                <w:bottom w:val="single" w:sz="4" w:space="1" w:color="auto"/>
                                <w:right w:val="single" w:sz="4" w:space="4" w:color="auto"/>
                              </w:pBdr>
                              <w:shd w:val="clear" w:color="auto" w:fill="auto"/>
                              <w:rPr>
                                <w:lang w:val="ru-RU"/>
                              </w:rPr>
                            </w:pPr>
                            <w:r>
                              <w:rPr>
                                <w:rStyle w:val="Bodytext2Exact"/>
                                <w:lang w:val="uk"/>
                              </w:rPr>
                              <w:t xml:space="preserve">Надання персональних даних для маркетингових цілей є повністю добровільним, відсутність згоди на маркетингову комунікацію не може бути підставою для відмови у наданні медичних послуг. Згода завжди добровільна, і згода може бути відкликана в будь-який час. Відкликання згоди не впливає на законність обробки </w:t>
                            </w:r>
                            <w:r w:rsidR="00B2293A" w:rsidRPr="00B2293A">
                              <w:rPr>
                                <w:rStyle w:val="Bodytext2Exact"/>
                                <w:lang w:val="uk"/>
                              </w:rPr>
                              <w:t xml:space="preserve">даних </w:t>
                            </w:r>
                            <w:r>
                              <w:rPr>
                                <w:rStyle w:val="Bodytext2Exact"/>
                                <w:lang w:val="uk"/>
                              </w:rPr>
                              <w:t>на підставі згоди до її відкликання.</w:t>
                            </w:r>
                          </w:p>
                          <w:p w14:paraId="375CF1ED" w14:textId="77777777" w:rsidR="00CE5E9B" w:rsidRDefault="00B47018">
                            <w:pPr>
                              <w:pStyle w:val="Bodytext20"/>
                              <w:pBdr>
                                <w:top w:val="single" w:sz="4" w:space="1" w:color="auto"/>
                                <w:left w:val="single" w:sz="4" w:space="4" w:color="auto"/>
                                <w:bottom w:val="single" w:sz="4" w:space="1" w:color="auto"/>
                                <w:right w:val="single" w:sz="4" w:space="4" w:color="auto"/>
                              </w:pBdr>
                              <w:shd w:val="clear" w:color="auto" w:fill="auto"/>
                              <w:spacing w:line="221" w:lineRule="exact"/>
                            </w:pPr>
                            <w:r>
                              <w:rPr>
                                <w:rStyle w:val="Bodytext2Exact"/>
                                <w:lang w:val="uk"/>
                              </w:rPr>
                              <w:t xml:space="preserve">Надання ваших персональних даних у вигляді зображення необхідно для можливості перебування в об'єктах з </w:t>
                            </w:r>
                            <w:proofErr w:type="spellStart"/>
                            <w:r>
                              <w:rPr>
                                <w:rStyle w:val="Bodytext2Exact"/>
                                <w:lang w:val="uk"/>
                              </w:rPr>
                              <w:t>відеомоніторингом</w:t>
                            </w:r>
                            <w:proofErr w:type="spellEnd"/>
                            <w:r>
                              <w:rPr>
                                <w:rStyle w:val="Bodytext2Exact"/>
                                <w:lang w:val="uk"/>
                              </w:rPr>
                              <w:t>. Надання даних для зв'язку необхідно для його проведення.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E976D" id="_x0000_t202" coordsize="21600,21600" o:spt="202" path="m,l,21600r21600,l21600,xe">
                <v:stroke joinstyle="miter"/>
                <v:path gradientshapeok="t" o:connecttype="rect"/>
              </v:shapetype>
              <v:shape id="Text Box 2" o:spid="_x0000_s1026" type="#_x0000_t202" style="position:absolute;margin-left:.05pt;margin-top:.1pt;width:478.55pt;height:5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" filled="f" stroked="f">
                <v:textbox style="mso-fit-shape-to-text:t" inset="0,0,0,0">
                  <w:txbxContent>
                    <w:p w14:paraId="096D0B73" w14:textId="29D0E653" w:rsidR="00CE5E9B" w:rsidRPr="00203AA3" w:rsidRDefault="00B47018">
                      <w:pPr>
                        <w:pStyle w:val="Bodytext20"/>
                        <w:pBdr>
                          <w:top w:val="single" w:sz="4" w:space="1" w:color="auto"/>
                          <w:left w:val="single" w:sz="4" w:space="4" w:color="auto"/>
                          <w:bottom w:val="single" w:sz="4" w:space="1" w:color="auto"/>
                          <w:right w:val="single" w:sz="4" w:space="4" w:color="auto"/>
                        </w:pBdr>
                        <w:shd w:val="clear" w:color="auto" w:fill="auto"/>
                        <w:rPr>
                          <w:lang w:val="ru-RU"/>
                        </w:rPr>
                      </w:pPr>
                      <w:r>
                        <w:rPr>
                          <w:rStyle w:val="Bodytext2Exact"/>
                          <w:lang w:val="uk"/>
                        </w:rPr>
                        <w:t xml:space="preserve">Надання персональних даних для маркетингових цілей є повністю добровільним, відсутність згоди на маркетингову комунікацію не може бути підставою для відмови у наданні медичних послуг. Згода завжди добровільна, і згода може бути відкликана в будь-який час. Відкликання згоди не впливає на законність обробки </w:t>
                      </w:r>
                      <w:r w:rsidR="00B2293A" w:rsidRPr="00B2293A">
                        <w:rPr>
                          <w:rStyle w:val="Bodytext2Exact"/>
                          <w:lang w:val="uk"/>
                        </w:rPr>
                        <w:t xml:space="preserve">даних </w:t>
                      </w:r>
                      <w:r>
                        <w:rPr>
                          <w:rStyle w:val="Bodytext2Exact"/>
                          <w:lang w:val="uk"/>
                        </w:rPr>
                        <w:t>на підставі згоди до її відкликання.</w:t>
                      </w:r>
                    </w:p>
                    <w:p w14:paraId="375CF1ED" w14:textId="77777777" w:rsidR="00CE5E9B" w:rsidRDefault="00B47018">
                      <w:pPr>
                        <w:pStyle w:val="Bodytext20"/>
                        <w:pBdr>
                          <w:top w:val="single" w:sz="4" w:space="1" w:color="auto"/>
                          <w:left w:val="single" w:sz="4" w:space="4" w:color="auto"/>
                          <w:bottom w:val="single" w:sz="4" w:space="1" w:color="auto"/>
                          <w:right w:val="single" w:sz="4" w:space="4" w:color="auto"/>
                        </w:pBdr>
                        <w:shd w:val="clear" w:color="auto" w:fill="auto"/>
                        <w:spacing w:line="221" w:lineRule="exact"/>
                      </w:pPr>
                      <w:r>
                        <w:rPr>
                          <w:rStyle w:val="Bodytext2Exact"/>
                          <w:lang w:val="uk"/>
                        </w:rPr>
                        <w:t>Надання ваших персональних даних у вигляді зображення необхідно для можливості перебування в об'єктах з відеомоніторингом. Надання даних для зв'язку необхідно для його проведення.</w:t>
                      </w:r>
                    </w:p>
                  </w:txbxContent>
                </v:textbox>
                <w10:wrap anchorx="margin"/>
              </v:shape>
            </w:pict>
          </mc:Fallback>
        </mc:AlternateContent>
      </w:r>
    </w:p>
    <w:p w14:paraId="001448EA" w14:textId="77777777" w:rsidR="00CE5E9B" w:rsidRPr="002D517D" w:rsidRDefault="00CE5E9B">
      <w:pPr>
        <w:spacing w:line="360" w:lineRule="exact"/>
        <w:rPr>
          <w:lang w:val="uk-UA"/>
        </w:rPr>
      </w:pPr>
    </w:p>
    <w:p w14:paraId="253DD99B" w14:textId="77777777" w:rsidR="00CE5E9B" w:rsidRPr="002D517D" w:rsidRDefault="00CE5E9B">
      <w:pPr>
        <w:spacing w:line="602" w:lineRule="exact"/>
        <w:rPr>
          <w:lang w:val="uk-UA"/>
        </w:rPr>
      </w:pPr>
    </w:p>
    <w:p w14:paraId="50D1C34F" w14:textId="247E04EF" w:rsidR="00CE5E9B" w:rsidRPr="002D517D" w:rsidRDefault="00CE5E9B">
      <w:pPr>
        <w:rPr>
          <w:sz w:val="2"/>
          <w:szCs w:val="2"/>
          <w:lang w:val="uk-UA"/>
        </w:rPr>
      </w:pPr>
    </w:p>
    <w:sectPr w:rsidR="00CE5E9B" w:rsidRPr="002D517D">
      <w:pgSz w:w="11900" w:h="16840"/>
      <w:pgMar w:top="715" w:right="455" w:bottom="715" w:left="18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36AAB" w14:textId="77777777" w:rsidR="00B57B61" w:rsidRDefault="00B57B61">
      <w:r>
        <w:rPr>
          <w:lang w:val="uk"/>
        </w:rPr>
        <w:separator/>
      </w:r>
    </w:p>
  </w:endnote>
  <w:endnote w:type="continuationSeparator" w:id="0">
    <w:p w14:paraId="548B002E" w14:textId="77777777" w:rsidR="00B57B61" w:rsidRDefault="00B57B61">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8801" w14:textId="046EE569" w:rsidR="00CE5E9B" w:rsidRDefault="00203AA3">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14:anchorId="3AFFFBD6" wp14:editId="04C13DDC">
              <wp:simplePos x="0" y="0"/>
              <wp:positionH relativeFrom="page">
                <wp:posOffset>6661150</wp:posOffset>
              </wp:positionH>
              <wp:positionV relativeFrom="page">
                <wp:posOffset>10293350</wp:posOffset>
              </wp:positionV>
              <wp:extent cx="363220" cy="92710"/>
              <wp:effectExtent l="3175"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04CF" w14:textId="77777777" w:rsidR="00CE5E9B" w:rsidRDefault="00B47018">
                          <w:pPr>
                            <w:pStyle w:val="Headerorfooter0"/>
                            <w:shd w:val="clear" w:color="auto" w:fill="auto"/>
                            <w:spacing w:line="240" w:lineRule="auto"/>
                          </w:pPr>
                          <w:proofErr w:type="spellStart"/>
                          <w:r>
                            <w:rPr>
                              <w:lang w:val="uk"/>
                            </w:rPr>
                            <w:t>v.20190326</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FFBD6" id="_x0000_t202" coordsize="21600,21600" o:spt="202" path="m,l,21600r21600,l21600,xe">
              <v:stroke joinstyle="miter"/>
              <v:path gradientshapeok="t" o:connecttype="rect"/>
            </v:shapetype>
            <v:shape id="_x0000_s1027" type="#_x0000_t202" style="position:absolute;margin-left:524.5pt;margin-top:810.5pt;width:28.6pt;height:7.3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" filled="f" stroked="f">
              <v:textbox style="mso-fit-shape-to-text:t" inset="0,0,0,0">
                <w:txbxContent>
                  <w:p w14:paraId="124F04CF" w14:textId="77777777" w:rsidR="00CE5E9B" w:rsidRDefault="00B47018">
                    <w:pPr>
                      <w:pStyle w:val="Headerorfooter0"/>
                      <w:shd w:val="clear" w:color="auto" w:fill="auto"/>
                      <w:spacing w:line="240" w:lineRule="auto"/>
                    </w:pPr>
                    <w:r>
                      <w:rPr>
                        <w:lang w:val="uk"/>
                      </w:rPr>
                      <w:t>v.20190326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DCF71" w14:textId="77777777" w:rsidR="00B57B61" w:rsidRDefault="00B57B61"/>
  </w:footnote>
  <w:footnote w:type="continuationSeparator" w:id="0">
    <w:p w14:paraId="3648BD9B" w14:textId="77777777" w:rsidR="00B57B61" w:rsidRDefault="00B57B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5A08"/>
    <w:multiLevelType w:val="multilevel"/>
    <w:tmpl w:val="1BDE8656"/>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A5FD4"/>
    <w:multiLevelType w:val="multilevel"/>
    <w:tmpl w:val="06543C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9B"/>
    <w:rsid w:val="00010E27"/>
    <w:rsid w:val="00023A31"/>
    <w:rsid w:val="000300B7"/>
    <w:rsid w:val="00041A69"/>
    <w:rsid w:val="000B59E9"/>
    <w:rsid w:val="0013221E"/>
    <w:rsid w:val="001612D4"/>
    <w:rsid w:val="001979EB"/>
    <w:rsid w:val="001A0B2B"/>
    <w:rsid w:val="001B6411"/>
    <w:rsid w:val="001E41DD"/>
    <w:rsid w:val="00203AA3"/>
    <w:rsid w:val="00206450"/>
    <w:rsid w:val="00237CE2"/>
    <w:rsid w:val="00241FFE"/>
    <w:rsid w:val="00280B27"/>
    <w:rsid w:val="0028227F"/>
    <w:rsid w:val="002B2B1C"/>
    <w:rsid w:val="002B4876"/>
    <w:rsid w:val="002C5800"/>
    <w:rsid w:val="002D517D"/>
    <w:rsid w:val="002F392F"/>
    <w:rsid w:val="00300F84"/>
    <w:rsid w:val="00302136"/>
    <w:rsid w:val="00314CA2"/>
    <w:rsid w:val="00357E13"/>
    <w:rsid w:val="003828FF"/>
    <w:rsid w:val="00390938"/>
    <w:rsid w:val="003F74BC"/>
    <w:rsid w:val="0041523B"/>
    <w:rsid w:val="00435B8B"/>
    <w:rsid w:val="00517B4A"/>
    <w:rsid w:val="00524E6B"/>
    <w:rsid w:val="00571E66"/>
    <w:rsid w:val="005763CB"/>
    <w:rsid w:val="005A5045"/>
    <w:rsid w:val="005A753A"/>
    <w:rsid w:val="00613130"/>
    <w:rsid w:val="006610BB"/>
    <w:rsid w:val="00666497"/>
    <w:rsid w:val="006735B1"/>
    <w:rsid w:val="00681F09"/>
    <w:rsid w:val="006D1B79"/>
    <w:rsid w:val="006D792E"/>
    <w:rsid w:val="00732CA7"/>
    <w:rsid w:val="0073591E"/>
    <w:rsid w:val="00804275"/>
    <w:rsid w:val="00830D11"/>
    <w:rsid w:val="009147BA"/>
    <w:rsid w:val="00933C05"/>
    <w:rsid w:val="0097619F"/>
    <w:rsid w:val="009B5861"/>
    <w:rsid w:val="00A003BB"/>
    <w:rsid w:val="00A27A55"/>
    <w:rsid w:val="00A36BF4"/>
    <w:rsid w:val="00A92841"/>
    <w:rsid w:val="00AC7801"/>
    <w:rsid w:val="00AE2AAD"/>
    <w:rsid w:val="00B2293A"/>
    <w:rsid w:val="00B2788C"/>
    <w:rsid w:val="00B46AD1"/>
    <w:rsid w:val="00B47018"/>
    <w:rsid w:val="00B57B61"/>
    <w:rsid w:val="00B60699"/>
    <w:rsid w:val="00B75D0D"/>
    <w:rsid w:val="00BD0AC2"/>
    <w:rsid w:val="00C07EA9"/>
    <w:rsid w:val="00C2388E"/>
    <w:rsid w:val="00C26299"/>
    <w:rsid w:val="00C97E25"/>
    <w:rsid w:val="00CE5E9B"/>
    <w:rsid w:val="00D86D08"/>
    <w:rsid w:val="00DB2BA2"/>
    <w:rsid w:val="00DB5106"/>
    <w:rsid w:val="00DF4EE1"/>
    <w:rsid w:val="00E02B9E"/>
    <w:rsid w:val="00E238C9"/>
    <w:rsid w:val="00E35626"/>
    <w:rsid w:val="00E5290A"/>
    <w:rsid w:val="00E533AB"/>
    <w:rsid w:val="00E818FF"/>
    <w:rsid w:val="00ED0774"/>
    <w:rsid w:val="00F16D89"/>
    <w:rsid w:val="00F35223"/>
    <w:rsid w:val="00F35A04"/>
    <w:rsid w:val="00F42C0F"/>
    <w:rsid w:val="00F4529E"/>
    <w:rsid w:val="00F552D8"/>
    <w:rsid w:val="00F7250A"/>
    <w:rsid w:val="00F8570D"/>
    <w:rsid w:val="00FA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7"/>
      <w:szCs w:val="17"/>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7"/>
      <w:szCs w:val="17"/>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12"/>
      <w:szCs w:val="12"/>
      <w:u w:val="non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17"/>
      <w:szCs w:val="17"/>
      <w:u w:val="none"/>
    </w:rPr>
  </w:style>
  <w:style w:type="paragraph" w:customStyle="1" w:styleId="Bodytext20">
    <w:name w:val="Body text (2)"/>
    <w:basedOn w:val="Normalny"/>
    <w:link w:val="Bodytext2"/>
    <w:pPr>
      <w:shd w:val="clear" w:color="auto" w:fill="FFFFFF"/>
      <w:spacing w:line="216" w:lineRule="exact"/>
      <w:jc w:val="both"/>
    </w:pPr>
    <w:rPr>
      <w:rFonts w:ascii="Calibri" w:eastAsia="Calibri" w:hAnsi="Calibri" w:cs="Calibri"/>
      <w:sz w:val="17"/>
      <w:szCs w:val="17"/>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12"/>
      <w:szCs w:val="12"/>
    </w:rPr>
  </w:style>
  <w:style w:type="character" w:styleId="Tekstzastpczy">
    <w:name w:val="Placeholder Text"/>
    <w:basedOn w:val="Domylnaczcionkaakapitu"/>
    <w:uiPriority w:val="99"/>
    <w:semiHidden/>
    <w:rsid w:val="00203AA3"/>
    <w:rPr>
      <w:color w:val="808080"/>
    </w:rPr>
  </w:style>
  <w:style w:type="character" w:customStyle="1" w:styleId="Bodytext3">
    <w:name w:val="Body text (3)_"/>
    <w:basedOn w:val="Domylnaczcionkaakapitu"/>
    <w:link w:val="Bodytext30"/>
    <w:rsid w:val="00F16D89"/>
    <w:rPr>
      <w:rFonts w:ascii="Calibri" w:eastAsia="Calibri" w:hAnsi="Calibri" w:cs="Calibri"/>
      <w:b/>
      <w:bCs/>
      <w:sz w:val="19"/>
      <w:szCs w:val="19"/>
      <w:shd w:val="clear" w:color="auto" w:fill="FFFFFF"/>
    </w:rPr>
  </w:style>
  <w:style w:type="paragraph" w:customStyle="1" w:styleId="Bodytext30">
    <w:name w:val="Body text (3)"/>
    <w:basedOn w:val="Normalny"/>
    <w:link w:val="Bodytext3"/>
    <w:rsid w:val="00F16D89"/>
    <w:pPr>
      <w:shd w:val="clear" w:color="auto" w:fill="FFFFFF"/>
      <w:spacing w:after="300" w:line="0" w:lineRule="atLeast"/>
      <w:jc w:val="center"/>
    </w:pPr>
    <w:rPr>
      <w:rFonts w:ascii="Calibri" w:eastAsia="Calibri" w:hAnsi="Calibri" w:cs="Calibri"/>
      <w:b/>
      <w:bCs/>
      <w:color w:val="auto"/>
      <w:sz w:val="19"/>
      <w:szCs w:val="19"/>
    </w:rPr>
  </w:style>
  <w:style w:type="character" w:customStyle="1" w:styleId="y2iqfc">
    <w:name w:val="y2iqfc"/>
    <w:basedOn w:val="Domylnaczcionkaakapitu"/>
    <w:rsid w:val="00F16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7"/>
      <w:szCs w:val="17"/>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7"/>
      <w:szCs w:val="17"/>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12"/>
      <w:szCs w:val="12"/>
      <w:u w:val="non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17"/>
      <w:szCs w:val="17"/>
      <w:u w:val="none"/>
    </w:rPr>
  </w:style>
  <w:style w:type="paragraph" w:customStyle="1" w:styleId="Bodytext20">
    <w:name w:val="Body text (2)"/>
    <w:basedOn w:val="Normalny"/>
    <w:link w:val="Bodytext2"/>
    <w:pPr>
      <w:shd w:val="clear" w:color="auto" w:fill="FFFFFF"/>
      <w:spacing w:line="216" w:lineRule="exact"/>
      <w:jc w:val="both"/>
    </w:pPr>
    <w:rPr>
      <w:rFonts w:ascii="Calibri" w:eastAsia="Calibri" w:hAnsi="Calibri" w:cs="Calibri"/>
      <w:sz w:val="17"/>
      <w:szCs w:val="17"/>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12"/>
      <w:szCs w:val="12"/>
    </w:rPr>
  </w:style>
  <w:style w:type="character" w:styleId="Tekstzastpczy">
    <w:name w:val="Placeholder Text"/>
    <w:basedOn w:val="Domylnaczcionkaakapitu"/>
    <w:uiPriority w:val="99"/>
    <w:semiHidden/>
    <w:rsid w:val="00203AA3"/>
    <w:rPr>
      <w:color w:val="808080"/>
    </w:rPr>
  </w:style>
  <w:style w:type="character" w:customStyle="1" w:styleId="Bodytext3">
    <w:name w:val="Body text (3)_"/>
    <w:basedOn w:val="Domylnaczcionkaakapitu"/>
    <w:link w:val="Bodytext30"/>
    <w:rsid w:val="00F16D89"/>
    <w:rPr>
      <w:rFonts w:ascii="Calibri" w:eastAsia="Calibri" w:hAnsi="Calibri" w:cs="Calibri"/>
      <w:b/>
      <w:bCs/>
      <w:sz w:val="19"/>
      <w:szCs w:val="19"/>
      <w:shd w:val="clear" w:color="auto" w:fill="FFFFFF"/>
    </w:rPr>
  </w:style>
  <w:style w:type="paragraph" w:customStyle="1" w:styleId="Bodytext30">
    <w:name w:val="Body text (3)"/>
    <w:basedOn w:val="Normalny"/>
    <w:link w:val="Bodytext3"/>
    <w:rsid w:val="00F16D89"/>
    <w:pPr>
      <w:shd w:val="clear" w:color="auto" w:fill="FFFFFF"/>
      <w:spacing w:after="300" w:line="0" w:lineRule="atLeast"/>
      <w:jc w:val="center"/>
    </w:pPr>
    <w:rPr>
      <w:rFonts w:ascii="Calibri" w:eastAsia="Calibri" w:hAnsi="Calibri" w:cs="Calibri"/>
      <w:b/>
      <w:bCs/>
      <w:color w:val="auto"/>
      <w:sz w:val="19"/>
      <w:szCs w:val="19"/>
    </w:rPr>
  </w:style>
  <w:style w:type="character" w:customStyle="1" w:styleId="y2iqfc">
    <w:name w:val="y2iqfc"/>
    <w:basedOn w:val="Domylnaczcionkaakapitu"/>
    <w:rsid w:val="00F1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kretariat.zarzadu@scanmed.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an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anmed.pl/polityka-ciastecz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anmed.pl/polityka-ciasteczek" TargetMode="External"/><Relationship Id="rId4" Type="http://schemas.openxmlformats.org/officeDocument/2006/relationships/settings" Target="settings.xml"/><Relationship Id="rId9" Type="http://schemas.openxmlformats.org/officeDocument/2006/relationships/hyperlink" Target="mailto:iod@scanmed.p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1799</Words>
  <Characters>10260</Characters>
  <Application>Microsoft Office Word</Application>
  <DocSecurity>0</DocSecurity>
  <Lines>85</Lines>
  <Paragraphs>24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wwww.sroda.com.pl</dc:creator>
  <cp:keywords/>
  <dc:description/>
  <cp:revision>67</cp:revision>
  <dcterms:created xsi:type="dcterms:W3CDTF">2022-03-19T19:56:00Z</dcterms:created>
  <dcterms:modified xsi:type="dcterms:W3CDTF">2022-03-30T08:49:00Z</dcterms:modified>
  <cp:category/>
</cp:coreProperties>
</file>